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D9772" w14:textId="30B78B7B" w:rsidR="00762D7E" w:rsidRPr="00762D7E" w:rsidRDefault="00762D7E" w:rsidP="00762D7E">
      <w:pPr>
        <w:jc w:val="center"/>
        <w:rPr>
          <w:rFonts w:ascii="Arial Narrow" w:eastAsia="Calibri" w:hAnsi="Arial Narrow" w:cs="Times New Roman"/>
          <w:b/>
          <w:bCs/>
        </w:rPr>
      </w:pPr>
      <w:r w:rsidRPr="00762D7E">
        <w:rPr>
          <w:rFonts w:ascii="Arial Narrow" w:eastAsia="Calibri" w:hAnsi="Arial Narrow" w:cs="Times New Roman"/>
          <w:b/>
          <w:bCs/>
        </w:rPr>
        <w:t>INFORME JORNADAS DE SOCIALIZACIÓN, FOCALIZACIÓN Y /O CONVOCATORIA DE LAS ESTRATEGIAS DE RECUPERACIÓN EMOCIONAL PARA VÍCTIMAS DE DELITOS CONTRA LA LIBERTAD E INTEGRIDAD SEXUAL CON ÉNFASIS EN SUJETOS DE ESPECIAL PROYECCIÓN CONSTI</w:t>
      </w:r>
      <w:r w:rsidR="00540247">
        <w:rPr>
          <w:rFonts w:ascii="Arial Narrow" w:eastAsia="Calibri" w:hAnsi="Arial Narrow" w:cs="Times New Roman"/>
          <w:b/>
          <w:bCs/>
        </w:rPr>
        <w:t>TU</w:t>
      </w:r>
      <w:r w:rsidRPr="00762D7E">
        <w:rPr>
          <w:rFonts w:ascii="Arial Narrow" w:eastAsia="Calibri" w:hAnsi="Arial Narrow" w:cs="Times New Roman"/>
          <w:b/>
          <w:bCs/>
        </w:rPr>
        <w:t>CIONAL</w:t>
      </w:r>
    </w:p>
    <w:p w14:paraId="7377A4F0" w14:textId="77777777" w:rsidR="00762D7E" w:rsidRPr="00762D7E" w:rsidRDefault="00762D7E" w:rsidP="00762D7E">
      <w:pPr>
        <w:jc w:val="center"/>
        <w:rPr>
          <w:rFonts w:ascii="Arial Narrow" w:eastAsia="Calibri" w:hAnsi="Arial Narrow" w:cs="Times New Roman"/>
          <w:b/>
          <w:bCs/>
        </w:rPr>
      </w:pPr>
    </w:p>
    <w:p w14:paraId="4FFF71B0" w14:textId="77777777" w:rsidR="00762D7E" w:rsidRPr="00762D7E" w:rsidRDefault="00762D7E" w:rsidP="00762D7E">
      <w:pPr>
        <w:rPr>
          <w:rFonts w:ascii="Arial Narrow" w:eastAsia="Calibri" w:hAnsi="Arial Narrow" w:cs="Times New Roman"/>
          <w:b/>
          <w:bCs/>
        </w:rPr>
      </w:pPr>
    </w:p>
    <w:p w14:paraId="4FEFAEC5" w14:textId="5996FBFD" w:rsidR="001B5651" w:rsidRPr="001B5651" w:rsidRDefault="00762D7E" w:rsidP="001B5651">
      <w:pPr>
        <w:numPr>
          <w:ilvl w:val="0"/>
          <w:numId w:val="8"/>
        </w:numPr>
        <w:contextualSpacing/>
        <w:jc w:val="both"/>
        <w:rPr>
          <w:rFonts w:ascii="Arial Narrow" w:eastAsia="Calibri" w:hAnsi="Arial Narrow" w:cs="Times New Roman"/>
          <w:color w:val="000000" w:themeColor="text1"/>
        </w:rPr>
      </w:pPr>
      <w:r w:rsidRPr="00762D7E">
        <w:rPr>
          <w:rFonts w:ascii="Arial Narrow" w:eastAsia="Calibri" w:hAnsi="Arial Narrow" w:cs="Times New Roman"/>
          <w:b/>
          <w:bCs/>
        </w:rPr>
        <w:t xml:space="preserve">INTRODUCCIÓN: </w:t>
      </w:r>
      <w:r w:rsidR="001B5651" w:rsidRPr="001B5651">
        <w:rPr>
          <w:rFonts w:ascii="Arial Narrow" w:eastAsia="Calibri" w:hAnsi="Arial Narrow" w:cs="Times New Roman"/>
          <w:color w:val="000000" w:themeColor="text1"/>
        </w:rPr>
        <w:t>El presente informe de la Dirección Territorial Central contiene la información correspondiente al desarrollo de las jornadas de socialización e implementación de las Estrategias de Recuperación Emocional Grupal (EREG) dirigidas a víctimas del conflicto armado, realizadas durante el periodo comprendido entre mayo y octubre de 2025.</w:t>
      </w:r>
    </w:p>
    <w:p w14:paraId="39108A2B" w14:textId="77777777" w:rsidR="001B5651" w:rsidRPr="001B5651" w:rsidRDefault="001B5651" w:rsidP="001B5651">
      <w:pPr>
        <w:ind w:left="720"/>
        <w:contextualSpacing/>
        <w:jc w:val="both"/>
        <w:rPr>
          <w:rFonts w:ascii="Arial Narrow" w:eastAsia="Calibri" w:hAnsi="Arial Narrow" w:cs="Times New Roman"/>
          <w:color w:val="000000" w:themeColor="text1"/>
        </w:rPr>
      </w:pPr>
    </w:p>
    <w:p w14:paraId="4A915BDA" w14:textId="5B9C865E" w:rsidR="001B5651" w:rsidRPr="001B5651" w:rsidRDefault="001B5651" w:rsidP="001B5651">
      <w:pPr>
        <w:ind w:left="720"/>
        <w:contextualSpacing/>
        <w:jc w:val="both"/>
        <w:rPr>
          <w:rFonts w:ascii="Arial Narrow" w:eastAsia="Calibri" w:hAnsi="Arial Narrow" w:cs="Times New Roman"/>
          <w:color w:val="000000" w:themeColor="text1"/>
        </w:rPr>
      </w:pPr>
      <w:r w:rsidRPr="001B5651">
        <w:rPr>
          <w:rFonts w:ascii="Arial Narrow" w:eastAsia="Calibri" w:hAnsi="Arial Narrow" w:cs="Times New Roman"/>
          <w:color w:val="000000" w:themeColor="text1"/>
        </w:rPr>
        <w:t>El equipo psicosocial de la Dirección Territorial está conformado por los profesionales Adriana del Carmen Belalcázar Orbes (</w:t>
      </w:r>
      <w:r w:rsidR="005A77A9">
        <w:rPr>
          <w:rFonts w:ascii="Arial Narrow" w:eastAsia="Calibri" w:hAnsi="Arial Narrow" w:cs="Times New Roman"/>
          <w:color w:val="000000" w:themeColor="text1"/>
        </w:rPr>
        <w:t>Bogotá y Boyacá</w:t>
      </w:r>
      <w:r w:rsidRPr="001B5651">
        <w:rPr>
          <w:rFonts w:ascii="Arial Narrow" w:eastAsia="Calibri" w:hAnsi="Arial Narrow" w:cs="Times New Roman"/>
          <w:color w:val="000000" w:themeColor="text1"/>
        </w:rPr>
        <w:t>), Sandra Janeth Ospina Parrado (</w:t>
      </w:r>
      <w:r w:rsidR="00540247">
        <w:rPr>
          <w:rFonts w:ascii="Arial Narrow" w:eastAsia="Calibri" w:hAnsi="Arial Narrow" w:cs="Times New Roman"/>
          <w:color w:val="000000" w:themeColor="text1"/>
        </w:rPr>
        <w:t>Ibagué</w:t>
      </w:r>
      <w:r w:rsidRPr="001B5651">
        <w:rPr>
          <w:rFonts w:ascii="Arial Narrow" w:eastAsia="Calibri" w:hAnsi="Arial Narrow" w:cs="Times New Roman"/>
          <w:color w:val="000000" w:themeColor="text1"/>
        </w:rPr>
        <w:t>), Meyer Eduardo Rodríguez Tique (Soacha) y Adriana Marcela Álvarez Vega (Bogotá), quienes desarrollan acciones de atención grupal en el marco de las Estrategias de Recuperación Emocional. Así mismo, las profesionales Viviana María Mendoza Pedroza (Soacha) y María Bernarda Rico Reyes (Viotá</w:t>
      </w:r>
      <w:r w:rsidR="005A77A9">
        <w:rPr>
          <w:rFonts w:ascii="Arial Narrow" w:eastAsia="Calibri" w:hAnsi="Arial Narrow" w:cs="Times New Roman"/>
          <w:color w:val="000000" w:themeColor="text1"/>
        </w:rPr>
        <w:t xml:space="preserve"> y </w:t>
      </w:r>
      <w:proofErr w:type="spellStart"/>
      <w:r w:rsidR="005A77A9">
        <w:rPr>
          <w:rFonts w:ascii="Arial Narrow" w:eastAsia="Calibri" w:hAnsi="Arial Narrow" w:cs="Times New Roman"/>
          <w:color w:val="000000" w:themeColor="text1"/>
        </w:rPr>
        <w:t>Bogota</w:t>
      </w:r>
      <w:proofErr w:type="spellEnd"/>
      <w:r w:rsidRPr="001B5651">
        <w:rPr>
          <w:rFonts w:ascii="Arial Narrow" w:eastAsia="Calibri" w:hAnsi="Arial Narrow" w:cs="Times New Roman"/>
          <w:color w:val="000000" w:themeColor="text1"/>
        </w:rPr>
        <w:t>) realizan atención individual en los Centros Regionales de Atención a Víctimas (CRAV).</w:t>
      </w:r>
    </w:p>
    <w:p w14:paraId="457D97EE" w14:textId="77777777" w:rsidR="001B5651" w:rsidRPr="001B5651" w:rsidRDefault="001B5651" w:rsidP="001B5651">
      <w:pPr>
        <w:ind w:left="720"/>
        <w:contextualSpacing/>
        <w:jc w:val="both"/>
        <w:rPr>
          <w:rFonts w:ascii="Arial Narrow" w:eastAsia="Calibri" w:hAnsi="Arial Narrow" w:cs="Times New Roman"/>
          <w:color w:val="000000" w:themeColor="text1"/>
        </w:rPr>
      </w:pPr>
    </w:p>
    <w:p w14:paraId="7E3A6837" w14:textId="77777777" w:rsidR="001B5651" w:rsidRPr="001B5651" w:rsidRDefault="001B5651" w:rsidP="001B5651">
      <w:pPr>
        <w:ind w:left="720"/>
        <w:contextualSpacing/>
        <w:jc w:val="both"/>
        <w:rPr>
          <w:rFonts w:ascii="Arial Narrow" w:eastAsia="Calibri" w:hAnsi="Arial Narrow" w:cs="Times New Roman"/>
          <w:color w:val="000000" w:themeColor="text1"/>
        </w:rPr>
      </w:pPr>
      <w:r w:rsidRPr="001B5651">
        <w:rPr>
          <w:rFonts w:ascii="Arial Narrow" w:eastAsia="Calibri" w:hAnsi="Arial Narrow" w:cs="Times New Roman"/>
          <w:color w:val="000000" w:themeColor="text1"/>
        </w:rPr>
        <w:t>Con corte al 31 de octubre de 2025, en el caso de Bogotá, se registró la atención psicosocial de 157 víctimas del conflicto armado, beneficiadas a través de los procesos de acompañamiento e intervención grupal.</w:t>
      </w:r>
    </w:p>
    <w:p w14:paraId="21BCEF42" w14:textId="77777777" w:rsidR="001B5651" w:rsidRPr="001B5651" w:rsidRDefault="001B5651" w:rsidP="001B5651">
      <w:pPr>
        <w:ind w:left="720"/>
        <w:contextualSpacing/>
        <w:jc w:val="both"/>
        <w:rPr>
          <w:rFonts w:ascii="Arial Narrow" w:eastAsia="Calibri" w:hAnsi="Arial Narrow" w:cs="Times New Roman"/>
          <w:color w:val="000000" w:themeColor="text1"/>
        </w:rPr>
      </w:pPr>
    </w:p>
    <w:p w14:paraId="68337264" w14:textId="77777777" w:rsidR="001B5651" w:rsidRPr="001B5651" w:rsidRDefault="001B5651" w:rsidP="001B5651">
      <w:pPr>
        <w:ind w:left="720"/>
        <w:contextualSpacing/>
        <w:jc w:val="both"/>
        <w:rPr>
          <w:rFonts w:ascii="Arial Narrow" w:eastAsia="Calibri" w:hAnsi="Arial Narrow" w:cs="Times New Roman"/>
          <w:color w:val="000000" w:themeColor="text1"/>
        </w:rPr>
      </w:pPr>
      <w:r w:rsidRPr="001B5651">
        <w:rPr>
          <w:rFonts w:ascii="Arial Narrow" w:eastAsia="Calibri" w:hAnsi="Arial Narrow" w:cs="Times New Roman"/>
          <w:color w:val="000000" w:themeColor="text1"/>
        </w:rPr>
        <w:t>Durante el periodo reportado, las jornadas se desarrollaron en los municipios de Sasaima y Paime (Cundinamarca), así como en las localidades de Puente Aranda, Santa Fe, Bosa y Fontibón en Bogotá. Las actividades estuvieron orientadas a la socialización y puesta en marcha de las estrategias, con población conformada por niños, niñas y adolescentes víctimas del conflicto armado, mujeres víctimas de violencia sexual y líderes de la Mesa de Participación de Víctimas.</w:t>
      </w:r>
    </w:p>
    <w:p w14:paraId="18B8681B" w14:textId="77777777" w:rsidR="001B5651" w:rsidRPr="001B5651" w:rsidRDefault="001B5651" w:rsidP="001B5651">
      <w:pPr>
        <w:ind w:left="720"/>
        <w:contextualSpacing/>
        <w:jc w:val="both"/>
        <w:rPr>
          <w:rFonts w:ascii="Arial Narrow" w:eastAsia="Calibri" w:hAnsi="Arial Narrow" w:cs="Times New Roman"/>
          <w:color w:val="000000" w:themeColor="text1"/>
        </w:rPr>
      </w:pPr>
    </w:p>
    <w:p w14:paraId="757E9E5C" w14:textId="7D80A2DB" w:rsidR="001B5651" w:rsidRPr="001B5651" w:rsidRDefault="001B5651" w:rsidP="001B5651">
      <w:pPr>
        <w:ind w:left="720"/>
        <w:contextualSpacing/>
        <w:jc w:val="both"/>
        <w:rPr>
          <w:rFonts w:ascii="Arial Narrow" w:eastAsia="Calibri" w:hAnsi="Arial Narrow" w:cs="Times New Roman"/>
          <w:color w:val="000000" w:themeColor="text1"/>
        </w:rPr>
      </w:pPr>
      <w:r w:rsidRPr="001B5651">
        <w:rPr>
          <w:rFonts w:ascii="Arial Narrow" w:eastAsia="Calibri" w:hAnsi="Arial Narrow" w:cs="Times New Roman"/>
          <w:color w:val="000000" w:themeColor="text1"/>
        </w:rPr>
        <w:t>Entre los aspectos más relevantes del proceso se destaca la articulación interinstitucional con las defensorías municipales y las instituciones educativas, lo cual ha facilitado la focalización de víctimas interesadas en participar en las estrategias y ha fortalecido la participación comunitaria.</w:t>
      </w:r>
    </w:p>
    <w:p w14:paraId="158E255D" w14:textId="77777777" w:rsidR="001B5651" w:rsidRPr="001B5651" w:rsidRDefault="001B5651" w:rsidP="001B5651">
      <w:pPr>
        <w:ind w:left="720"/>
        <w:contextualSpacing/>
        <w:jc w:val="both"/>
        <w:rPr>
          <w:rFonts w:ascii="Arial Narrow" w:eastAsia="Calibri" w:hAnsi="Arial Narrow" w:cs="Times New Roman"/>
          <w:color w:val="000000" w:themeColor="text1"/>
        </w:rPr>
      </w:pPr>
    </w:p>
    <w:p w14:paraId="093C10AB" w14:textId="77777777" w:rsidR="001B5651" w:rsidRPr="001B5651" w:rsidRDefault="001B5651" w:rsidP="001B5651">
      <w:pPr>
        <w:ind w:left="720"/>
        <w:contextualSpacing/>
        <w:jc w:val="both"/>
        <w:rPr>
          <w:rFonts w:ascii="Arial Narrow" w:eastAsia="Calibri" w:hAnsi="Arial Narrow" w:cs="Times New Roman"/>
          <w:color w:val="000000" w:themeColor="text1"/>
        </w:rPr>
      </w:pPr>
      <w:r w:rsidRPr="001B5651">
        <w:rPr>
          <w:rFonts w:ascii="Arial Narrow" w:eastAsia="Calibri" w:hAnsi="Arial Narrow" w:cs="Times New Roman"/>
          <w:color w:val="000000" w:themeColor="text1"/>
        </w:rPr>
        <w:t>No obstante, en el contexto de Bogotá se han identificado dificultades asociadas a la sobreoferta institucional, los costos de desplazamiento y las condiciones económicas de la población víctima, quienes en muchos casos viven del trabajo diario, lo que limita su disponibilidad para asistir a los espacios de atención psicosocial.</w:t>
      </w:r>
    </w:p>
    <w:p w14:paraId="60582638" w14:textId="77777777" w:rsidR="001B5651" w:rsidRPr="001B5651" w:rsidRDefault="001B5651" w:rsidP="001B5651">
      <w:pPr>
        <w:ind w:left="720"/>
        <w:contextualSpacing/>
        <w:jc w:val="both"/>
        <w:rPr>
          <w:rFonts w:ascii="Arial Narrow" w:eastAsia="Calibri" w:hAnsi="Arial Narrow" w:cs="Times New Roman"/>
          <w:color w:val="000000" w:themeColor="text1"/>
        </w:rPr>
      </w:pPr>
    </w:p>
    <w:p w14:paraId="306606BD" w14:textId="042B459A" w:rsidR="001B5651" w:rsidRPr="001B5651" w:rsidRDefault="001B5651" w:rsidP="001B5651">
      <w:pPr>
        <w:ind w:left="720"/>
        <w:contextualSpacing/>
        <w:jc w:val="both"/>
        <w:rPr>
          <w:rFonts w:ascii="Arial Narrow" w:eastAsia="Calibri" w:hAnsi="Arial Narrow" w:cs="Times New Roman"/>
          <w:color w:val="000000" w:themeColor="text1"/>
        </w:rPr>
      </w:pPr>
      <w:r w:rsidRPr="001B5651">
        <w:rPr>
          <w:rFonts w:ascii="Arial Narrow" w:eastAsia="Calibri" w:hAnsi="Arial Narrow" w:cs="Times New Roman"/>
          <w:color w:val="000000" w:themeColor="text1"/>
        </w:rPr>
        <w:t>A continuación, se describe el proceso de socialización, focalización y convocatoria realizado durante el trimestre reportado.</w:t>
      </w:r>
    </w:p>
    <w:p w14:paraId="624DF05C" w14:textId="630AE5D7" w:rsidR="001B5651" w:rsidRPr="001B5651" w:rsidRDefault="001B5651" w:rsidP="00762D7E">
      <w:pPr>
        <w:ind w:left="720"/>
        <w:contextualSpacing/>
        <w:jc w:val="both"/>
        <w:rPr>
          <w:rFonts w:ascii="Arial Narrow" w:eastAsia="Calibri" w:hAnsi="Arial Narrow" w:cs="Times New Roman"/>
          <w:color w:val="000000" w:themeColor="text1"/>
        </w:rPr>
      </w:pPr>
    </w:p>
    <w:p w14:paraId="58476F4E" w14:textId="77777777" w:rsidR="003D6218" w:rsidRPr="003D6218" w:rsidRDefault="00762D7E" w:rsidP="005D3BB3">
      <w:pPr>
        <w:numPr>
          <w:ilvl w:val="0"/>
          <w:numId w:val="8"/>
        </w:numPr>
        <w:contextualSpacing/>
        <w:jc w:val="both"/>
        <w:rPr>
          <w:rFonts w:ascii="Arial Narrow" w:eastAsia="Calibri" w:hAnsi="Arial Narrow" w:cs="Times New Roman"/>
          <w:color w:val="000000" w:themeColor="text1"/>
        </w:rPr>
      </w:pPr>
      <w:r w:rsidRPr="00DF0E33">
        <w:rPr>
          <w:rFonts w:ascii="Arial Narrow" w:eastAsia="Calibri" w:hAnsi="Arial Narrow" w:cs="Times New Roman"/>
          <w:b/>
          <w:bCs/>
        </w:rPr>
        <w:t>JORNADAS DE SOCIALIZACIÓN, FOCALIZACIÓN Y/ CONVOCATORIA</w:t>
      </w:r>
      <w:r w:rsidRPr="00DF0E33">
        <w:rPr>
          <w:rFonts w:ascii="Arial Narrow" w:eastAsia="Calibri" w:hAnsi="Arial Narrow" w:cs="Times New Roman"/>
        </w:rPr>
        <w:t xml:space="preserve">: </w:t>
      </w:r>
    </w:p>
    <w:p w14:paraId="74B10275" w14:textId="77777777" w:rsidR="003D6218" w:rsidRDefault="003D6218" w:rsidP="003D6218">
      <w:pPr>
        <w:ind w:left="720"/>
        <w:contextualSpacing/>
        <w:jc w:val="both"/>
        <w:rPr>
          <w:rFonts w:ascii="Arial Narrow" w:eastAsia="Calibri" w:hAnsi="Arial Narrow" w:cs="Times New Roman"/>
          <w:color w:val="000000" w:themeColor="text1"/>
        </w:rPr>
      </w:pPr>
    </w:p>
    <w:p w14:paraId="38BF5A5A" w14:textId="728DFBF7" w:rsidR="00DF0E33" w:rsidRPr="00DF0E33" w:rsidRDefault="003D6218" w:rsidP="003D6218">
      <w:pPr>
        <w:ind w:left="720"/>
        <w:contextualSpacing/>
        <w:jc w:val="both"/>
        <w:rPr>
          <w:rFonts w:ascii="Arial Narrow" w:eastAsia="Calibri" w:hAnsi="Arial Narrow" w:cs="Times New Roman"/>
          <w:color w:val="000000" w:themeColor="text1"/>
        </w:rPr>
      </w:pPr>
      <w:r w:rsidRPr="001231A7">
        <w:rPr>
          <w:rFonts w:ascii="Arial Narrow" w:eastAsia="Calibri" w:hAnsi="Arial Narrow" w:cs="Times New Roman"/>
          <w:b/>
          <w:color w:val="000000" w:themeColor="text1"/>
        </w:rPr>
        <w:t>BOGOTA</w:t>
      </w:r>
      <w:r>
        <w:rPr>
          <w:rFonts w:ascii="Arial Narrow" w:eastAsia="Calibri" w:hAnsi="Arial Narrow" w:cs="Times New Roman"/>
          <w:color w:val="000000" w:themeColor="text1"/>
        </w:rPr>
        <w:t xml:space="preserve">: </w:t>
      </w:r>
      <w:r w:rsidR="00DF0E33" w:rsidRPr="00DF0E33">
        <w:rPr>
          <w:rFonts w:ascii="Arial Narrow" w:eastAsia="Calibri" w:hAnsi="Arial Narrow" w:cs="Times New Roman"/>
          <w:color w:val="000000" w:themeColor="text1"/>
        </w:rPr>
        <w:t>Durante el periodo comprendido entre mayo y octubre de 2025, se adelantaron diversas acciones de socialización, focalización y convocatoria orientadas a promover la participación de niños, niñas, adolescentes, mujeres y líderes víctimas del conflicto armado, en el marco de la Estrategia de Recuperación Emocional Grupal (EREG), con énfasis en sujetos de especial protección constitucional.</w:t>
      </w:r>
    </w:p>
    <w:p w14:paraId="1FFA0F35" w14:textId="77777777" w:rsidR="00DF0E33" w:rsidRPr="00DF0E33" w:rsidRDefault="00DF0E33" w:rsidP="00DF0E33">
      <w:pPr>
        <w:ind w:left="720"/>
        <w:contextualSpacing/>
        <w:jc w:val="both"/>
        <w:rPr>
          <w:rFonts w:ascii="Arial Narrow" w:eastAsia="Calibri" w:hAnsi="Arial Narrow" w:cs="Times New Roman"/>
          <w:color w:val="000000" w:themeColor="text1"/>
        </w:rPr>
      </w:pPr>
    </w:p>
    <w:p w14:paraId="572615EE" w14:textId="77777777" w:rsidR="00DF0E33" w:rsidRPr="00DF0E33" w:rsidRDefault="00DF0E33" w:rsidP="00DF0E33">
      <w:pPr>
        <w:ind w:left="720"/>
        <w:contextualSpacing/>
        <w:jc w:val="both"/>
        <w:rPr>
          <w:rFonts w:ascii="Arial Narrow" w:eastAsia="Calibri" w:hAnsi="Arial Narrow" w:cs="Times New Roman"/>
          <w:color w:val="000000" w:themeColor="text1"/>
        </w:rPr>
      </w:pPr>
      <w:r w:rsidRPr="00DF0E33">
        <w:rPr>
          <w:rFonts w:ascii="Arial Narrow" w:eastAsia="Calibri" w:hAnsi="Arial Narrow" w:cs="Times New Roman"/>
          <w:color w:val="000000" w:themeColor="text1"/>
        </w:rPr>
        <w:t xml:space="preserve">Las socializaciones se desarrollaron a través de diferentes modalidades, entre ellas el envío de comunicaciones electrónicas a instituciones educativas, la presentación directa en espacios de la Mesa Local de Participación de Víctimas y la articulación interinstitucional con personerías </w:t>
      </w:r>
      <w:r w:rsidRPr="00DF0E33">
        <w:rPr>
          <w:rFonts w:ascii="Arial Narrow" w:eastAsia="Calibri" w:hAnsi="Arial Narrow" w:cs="Times New Roman"/>
          <w:color w:val="000000" w:themeColor="text1"/>
        </w:rPr>
        <w:lastRenderedPageBreak/>
        <w:t>municipales, lo que permitió ampliar la cobertura y garantizar la difusión efectiva de la oferta psicosocial.</w:t>
      </w:r>
    </w:p>
    <w:p w14:paraId="6B2435B5" w14:textId="77777777" w:rsidR="00DF0E33" w:rsidRPr="00DF0E33" w:rsidRDefault="00DF0E33" w:rsidP="00DF0E33">
      <w:pPr>
        <w:ind w:left="720"/>
        <w:contextualSpacing/>
        <w:jc w:val="both"/>
        <w:rPr>
          <w:rFonts w:ascii="Arial Narrow" w:eastAsia="Calibri" w:hAnsi="Arial Narrow" w:cs="Times New Roman"/>
          <w:color w:val="000000" w:themeColor="text1"/>
        </w:rPr>
      </w:pPr>
    </w:p>
    <w:p w14:paraId="672D5052" w14:textId="77777777" w:rsidR="00DF0E33" w:rsidRPr="00DF0E33" w:rsidRDefault="00DF0E33" w:rsidP="00DF0E33">
      <w:pPr>
        <w:ind w:left="720"/>
        <w:contextualSpacing/>
        <w:jc w:val="both"/>
        <w:rPr>
          <w:rFonts w:ascii="Arial Narrow" w:eastAsia="Calibri" w:hAnsi="Arial Narrow" w:cs="Times New Roman"/>
          <w:color w:val="000000" w:themeColor="text1"/>
        </w:rPr>
      </w:pPr>
      <w:r w:rsidRPr="00DF0E33">
        <w:rPr>
          <w:rFonts w:ascii="Arial Narrow" w:eastAsia="Calibri" w:hAnsi="Arial Narrow" w:cs="Times New Roman"/>
          <w:color w:val="000000" w:themeColor="text1"/>
        </w:rPr>
        <w:t>En cuanto a las instituciones educativas, se realizaron acercamientos presenciales y posteriormente el envío de correos electrónicos de socialización a las Instituciones Educativas Castilla y María Josefa Canelones. A pesar de los esfuerzos de contacto, no se obtuvo respuesta formal. Sin embargo, sí se logró la aprobación para la implementación de la Estrategia de Rehabilitación Emocional Grupal en las siguientes instituciones:</w:t>
      </w:r>
    </w:p>
    <w:p w14:paraId="506F4576" w14:textId="77777777" w:rsidR="00DF0E33" w:rsidRPr="00DF0E33" w:rsidRDefault="00DF0E33" w:rsidP="00DF0E33">
      <w:pPr>
        <w:ind w:left="720"/>
        <w:contextualSpacing/>
        <w:jc w:val="both"/>
        <w:rPr>
          <w:rFonts w:ascii="Arial Narrow" w:eastAsia="Calibri" w:hAnsi="Arial Narrow" w:cs="Times New Roman"/>
          <w:color w:val="000000" w:themeColor="text1"/>
        </w:rPr>
      </w:pPr>
    </w:p>
    <w:p w14:paraId="57C89A61" w14:textId="77777777" w:rsidR="00DF0E33" w:rsidRPr="00AD5A6A" w:rsidRDefault="00DF0E33" w:rsidP="00AD5A6A">
      <w:pPr>
        <w:pStyle w:val="Prrafodelista"/>
        <w:numPr>
          <w:ilvl w:val="0"/>
          <w:numId w:val="10"/>
        </w:numPr>
        <w:jc w:val="both"/>
        <w:rPr>
          <w:rFonts w:ascii="Arial Narrow" w:eastAsia="Calibri" w:hAnsi="Arial Narrow" w:cs="Times New Roman"/>
          <w:color w:val="000000" w:themeColor="text1"/>
        </w:rPr>
      </w:pPr>
      <w:r w:rsidRPr="00AD5A6A">
        <w:rPr>
          <w:rFonts w:ascii="Arial Narrow" w:eastAsia="Calibri" w:hAnsi="Arial Narrow" w:cs="Times New Roman"/>
          <w:color w:val="000000" w:themeColor="text1"/>
        </w:rPr>
        <w:t>Institución Educativa Departamental San Nicolás – Sasaima, Cundinamarca</w:t>
      </w:r>
    </w:p>
    <w:p w14:paraId="73549600" w14:textId="77777777" w:rsidR="00DF0E33" w:rsidRPr="00AD5A6A" w:rsidRDefault="00DF0E33" w:rsidP="00AD5A6A">
      <w:pPr>
        <w:pStyle w:val="Prrafodelista"/>
        <w:numPr>
          <w:ilvl w:val="0"/>
          <w:numId w:val="10"/>
        </w:numPr>
        <w:jc w:val="both"/>
        <w:rPr>
          <w:rFonts w:ascii="Arial Narrow" w:eastAsia="Calibri" w:hAnsi="Arial Narrow" w:cs="Times New Roman"/>
          <w:color w:val="000000" w:themeColor="text1"/>
        </w:rPr>
      </w:pPr>
      <w:r w:rsidRPr="00AD5A6A">
        <w:rPr>
          <w:rFonts w:ascii="Arial Narrow" w:eastAsia="Calibri" w:hAnsi="Arial Narrow" w:cs="Times New Roman"/>
          <w:color w:val="000000" w:themeColor="text1"/>
        </w:rPr>
        <w:t>Institución Educativa de Fátima – Sasaima, Cundinamarca</w:t>
      </w:r>
    </w:p>
    <w:p w14:paraId="45B930DD" w14:textId="77777777" w:rsidR="00DF0E33" w:rsidRPr="00AD5A6A" w:rsidRDefault="00DF0E33" w:rsidP="00AD5A6A">
      <w:pPr>
        <w:pStyle w:val="Prrafodelista"/>
        <w:numPr>
          <w:ilvl w:val="0"/>
          <w:numId w:val="10"/>
        </w:numPr>
        <w:jc w:val="both"/>
        <w:rPr>
          <w:rFonts w:ascii="Arial Narrow" w:eastAsia="Calibri" w:hAnsi="Arial Narrow" w:cs="Times New Roman"/>
          <w:color w:val="000000" w:themeColor="text1"/>
        </w:rPr>
      </w:pPr>
      <w:r w:rsidRPr="00AD5A6A">
        <w:rPr>
          <w:rFonts w:ascii="Arial Narrow" w:eastAsia="Calibri" w:hAnsi="Arial Narrow" w:cs="Times New Roman"/>
          <w:color w:val="000000" w:themeColor="text1"/>
        </w:rPr>
        <w:t>Institución Educativa Rural Departamental Nacionalizado Tudela – Paime, Cundinamarca</w:t>
      </w:r>
    </w:p>
    <w:p w14:paraId="6C946799" w14:textId="77777777" w:rsidR="00DF0E33" w:rsidRPr="00DF0E33" w:rsidRDefault="00DF0E33" w:rsidP="00DF0E33">
      <w:pPr>
        <w:ind w:left="720"/>
        <w:contextualSpacing/>
        <w:jc w:val="both"/>
        <w:rPr>
          <w:rFonts w:ascii="Arial Narrow" w:eastAsia="Calibri" w:hAnsi="Arial Narrow" w:cs="Times New Roman"/>
          <w:color w:val="000000" w:themeColor="text1"/>
        </w:rPr>
      </w:pPr>
    </w:p>
    <w:p w14:paraId="732D08D6" w14:textId="562464DC" w:rsidR="00DF0E33" w:rsidRDefault="00AD5A6A" w:rsidP="00AD5A6A">
      <w:pPr>
        <w:ind w:left="720"/>
        <w:contextualSpacing/>
        <w:jc w:val="both"/>
        <w:rPr>
          <w:rFonts w:ascii="Arial Narrow" w:eastAsia="Calibri" w:hAnsi="Arial Narrow" w:cs="Times New Roman"/>
          <w:color w:val="000000" w:themeColor="text1"/>
        </w:rPr>
      </w:pPr>
      <w:r w:rsidRPr="00AD5A6A">
        <w:rPr>
          <w:rFonts w:ascii="Arial Narrow" w:eastAsia="Calibri" w:hAnsi="Arial Narrow" w:cs="Times New Roman"/>
          <w:color w:val="000000" w:themeColor="text1"/>
        </w:rPr>
        <w:t>Adicionalmente, la estrategia fue socializada en los espacios de participación de víctimas, específicamente con las Mesas Locales de Víctimas de Santa Fe, Bosa y Puente Aranda, generando interés y disposición por parte de los asistentes para participar en procesos de acompañamiento emocional.</w:t>
      </w:r>
      <w:r>
        <w:rPr>
          <w:rFonts w:ascii="Arial Narrow" w:eastAsia="Calibri" w:hAnsi="Arial Narrow" w:cs="Times New Roman"/>
          <w:color w:val="000000" w:themeColor="text1"/>
        </w:rPr>
        <w:t xml:space="preserve"> </w:t>
      </w:r>
      <w:r w:rsidRPr="00AD5A6A">
        <w:rPr>
          <w:rFonts w:ascii="Arial Narrow" w:eastAsia="Calibri" w:hAnsi="Arial Narrow" w:cs="Times New Roman"/>
          <w:color w:val="000000" w:themeColor="text1"/>
        </w:rPr>
        <w:t>Cabe resaltar que, a través de la coordinadora de la Mesa Local de Puente Aranda, se logró concretar la implementación del protocolo Hilando, lo que permitió avanzar en acciones de reparación integral con enfoque grupal dentro del territorio.</w:t>
      </w:r>
    </w:p>
    <w:p w14:paraId="6E395962" w14:textId="77777777" w:rsidR="00AD5A6A" w:rsidRPr="00DF0E33" w:rsidRDefault="00AD5A6A" w:rsidP="00AD5A6A">
      <w:pPr>
        <w:ind w:left="720"/>
        <w:contextualSpacing/>
        <w:jc w:val="both"/>
        <w:rPr>
          <w:rFonts w:ascii="Arial Narrow" w:eastAsia="Calibri" w:hAnsi="Arial Narrow" w:cs="Times New Roman"/>
          <w:color w:val="000000" w:themeColor="text1"/>
        </w:rPr>
      </w:pPr>
    </w:p>
    <w:p w14:paraId="21B8F2AE" w14:textId="4D4D4949" w:rsidR="00DF0E33" w:rsidRPr="00DF0E33" w:rsidRDefault="00DF0E33" w:rsidP="00DF0E33">
      <w:pPr>
        <w:ind w:left="720"/>
        <w:contextualSpacing/>
        <w:jc w:val="both"/>
        <w:rPr>
          <w:rFonts w:ascii="Arial Narrow" w:eastAsia="Calibri" w:hAnsi="Arial Narrow" w:cs="Times New Roman"/>
          <w:color w:val="000000" w:themeColor="text1"/>
        </w:rPr>
      </w:pPr>
      <w:r w:rsidRPr="00DF0E33">
        <w:rPr>
          <w:rFonts w:ascii="Arial Narrow" w:eastAsia="Calibri" w:hAnsi="Arial Narrow" w:cs="Times New Roman"/>
          <w:color w:val="000000" w:themeColor="text1"/>
        </w:rPr>
        <w:t>También se adelantó una jornada de socialización en el Centro Regional de Atención a Víctimas (CRAV) de Bosa, donde se presentó la oferta psicosocial de la EREG, logrando la identificación de posibles participantes y fortaleciendo la articulación con el equipo del CRAV.</w:t>
      </w:r>
      <w:r w:rsidR="00AD5A6A">
        <w:rPr>
          <w:rFonts w:ascii="Arial Narrow" w:eastAsia="Calibri" w:hAnsi="Arial Narrow" w:cs="Times New Roman"/>
          <w:color w:val="000000" w:themeColor="text1"/>
        </w:rPr>
        <w:t xml:space="preserve"> </w:t>
      </w:r>
      <w:r w:rsidR="00AD5A6A" w:rsidRPr="00AD5A6A">
        <w:rPr>
          <w:rFonts w:ascii="Arial Narrow" w:eastAsia="Calibri" w:hAnsi="Arial Narrow" w:cs="Times New Roman"/>
          <w:color w:val="000000" w:themeColor="text1"/>
        </w:rPr>
        <w:t>Sin embargo, a pesar del interés mostrado, no se logró concretar la implementación de la estrategia en este espacio.</w:t>
      </w:r>
    </w:p>
    <w:p w14:paraId="4F42B748" w14:textId="77777777" w:rsidR="00DF0E33" w:rsidRPr="00DF0E33" w:rsidRDefault="00DF0E33" w:rsidP="00DF0E33">
      <w:pPr>
        <w:ind w:left="720"/>
        <w:contextualSpacing/>
        <w:jc w:val="both"/>
        <w:rPr>
          <w:rFonts w:ascii="Arial Narrow" w:eastAsia="Calibri" w:hAnsi="Arial Narrow" w:cs="Times New Roman"/>
          <w:color w:val="000000" w:themeColor="text1"/>
        </w:rPr>
      </w:pPr>
    </w:p>
    <w:p w14:paraId="79279D70" w14:textId="138306C0" w:rsidR="00DF0E33" w:rsidRDefault="000616E6" w:rsidP="00DF0E33">
      <w:pPr>
        <w:ind w:left="720"/>
        <w:contextualSpacing/>
        <w:jc w:val="both"/>
        <w:rPr>
          <w:rFonts w:ascii="Arial Narrow" w:eastAsia="Calibri" w:hAnsi="Arial Narrow" w:cs="Times New Roman"/>
          <w:color w:val="000000" w:themeColor="text1"/>
        </w:rPr>
      </w:pPr>
      <w:r w:rsidRPr="000616E6">
        <w:rPr>
          <w:rFonts w:ascii="Arial Narrow" w:eastAsia="Calibri" w:hAnsi="Arial Narrow" w:cs="Times New Roman"/>
          <w:color w:val="000000" w:themeColor="text1"/>
        </w:rPr>
        <w:t>Finalmente, se destaca la articulación con las personerías municipales de Paime y Sasaima, actores fundamentales para la focalización de víctimas interesadas en participar en la estrategia, lo que permitió concretar la implementación de la EREG en ambos municipios y garantizar la inclusión de sujetos de especial protección constitucional, entre ellos mujeres, niños, niñas y adolescentes víctimas del conflicto armado.</w:t>
      </w:r>
    </w:p>
    <w:p w14:paraId="24A6BF81" w14:textId="77777777" w:rsidR="000616E6" w:rsidRPr="00DF0E33" w:rsidRDefault="000616E6" w:rsidP="00DF0E33">
      <w:pPr>
        <w:ind w:left="720"/>
        <w:contextualSpacing/>
        <w:jc w:val="both"/>
        <w:rPr>
          <w:rFonts w:ascii="Arial Narrow" w:eastAsia="Calibri" w:hAnsi="Arial Narrow" w:cs="Times New Roman"/>
          <w:color w:val="000000" w:themeColor="text1"/>
        </w:rPr>
      </w:pPr>
    </w:p>
    <w:p w14:paraId="3841E2AD" w14:textId="7FCFC0E1" w:rsidR="00762D7E" w:rsidRPr="00DF0E33" w:rsidRDefault="00DF0E33" w:rsidP="00DF0E33">
      <w:pPr>
        <w:ind w:left="720"/>
        <w:contextualSpacing/>
        <w:jc w:val="both"/>
        <w:rPr>
          <w:rFonts w:ascii="Arial Narrow" w:eastAsia="Calibri" w:hAnsi="Arial Narrow" w:cs="Times New Roman"/>
          <w:color w:val="000000" w:themeColor="text1"/>
        </w:rPr>
      </w:pPr>
      <w:r w:rsidRPr="00DF0E33">
        <w:rPr>
          <w:rFonts w:ascii="Arial Narrow" w:eastAsia="Calibri" w:hAnsi="Arial Narrow" w:cs="Times New Roman"/>
          <w:color w:val="000000" w:themeColor="text1"/>
        </w:rPr>
        <w:t>En general, las jornadas permitieron ampliar el alcance territorial de la Estrategia de Recuperación Emocional Grupal, consolidar alianzas institucionales y fortalecer la confianza de las víctimas hacia los procesos de atención psicosocial liderados por la Unidad para las Víctimas.</w:t>
      </w:r>
    </w:p>
    <w:p w14:paraId="52A1E854" w14:textId="77777777" w:rsidR="00762D7E" w:rsidRPr="00DF0E33" w:rsidRDefault="00762D7E" w:rsidP="00762D7E">
      <w:pPr>
        <w:ind w:left="720"/>
        <w:contextualSpacing/>
        <w:jc w:val="both"/>
        <w:rPr>
          <w:rFonts w:ascii="Arial Narrow" w:eastAsia="Calibri" w:hAnsi="Arial Narrow" w:cs="Times New Roman"/>
          <w:color w:val="000000" w:themeColor="text1"/>
        </w:rPr>
      </w:pPr>
    </w:p>
    <w:p w14:paraId="2CD28E61" w14:textId="77777777" w:rsidR="005557F4" w:rsidRPr="005557F4" w:rsidRDefault="00762D7E" w:rsidP="00286E08">
      <w:pPr>
        <w:numPr>
          <w:ilvl w:val="0"/>
          <w:numId w:val="8"/>
        </w:numPr>
        <w:contextualSpacing/>
        <w:jc w:val="both"/>
        <w:rPr>
          <w:rFonts w:ascii="Arial Narrow" w:eastAsia="Calibri" w:hAnsi="Arial Narrow" w:cs="Times New Roman"/>
          <w:color w:val="000000" w:themeColor="text1"/>
        </w:rPr>
      </w:pPr>
      <w:r w:rsidRPr="005557F4">
        <w:rPr>
          <w:rFonts w:ascii="Arial Narrow" w:eastAsia="Calibri" w:hAnsi="Arial Narrow" w:cs="Times New Roman"/>
          <w:b/>
          <w:bCs/>
        </w:rPr>
        <w:t xml:space="preserve">LOGROS: </w:t>
      </w:r>
    </w:p>
    <w:p w14:paraId="16E59398" w14:textId="77777777" w:rsidR="005557F4" w:rsidRPr="005557F4" w:rsidRDefault="005557F4" w:rsidP="005557F4">
      <w:pPr>
        <w:ind w:left="720"/>
        <w:contextualSpacing/>
        <w:jc w:val="both"/>
        <w:rPr>
          <w:rFonts w:ascii="Arial Narrow" w:eastAsia="Calibri" w:hAnsi="Arial Narrow" w:cs="Times New Roman"/>
          <w:color w:val="000000" w:themeColor="text1"/>
        </w:rPr>
      </w:pPr>
    </w:p>
    <w:p w14:paraId="7E881B28" w14:textId="77777777" w:rsidR="005557F4" w:rsidRPr="005557F4" w:rsidRDefault="005557F4" w:rsidP="005557F4">
      <w:pPr>
        <w:ind w:left="720"/>
        <w:contextualSpacing/>
        <w:jc w:val="both"/>
        <w:rPr>
          <w:rFonts w:ascii="Arial Narrow" w:eastAsia="Calibri" w:hAnsi="Arial Narrow" w:cs="Times New Roman"/>
          <w:color w:val="000000" w:themeColor="text1"/>
        </w:rPr>
      </w:pPr>
      <w:r w:rsidRPr="006923D4">
        <w:rPr>
          <w:rFonts w:ascii="Arial Narrow" w:eastAsia="Calibri" w:hAnsi="Arial Narrow" w:cs="Times New Roman"/>
          <w:b/>
          <w:color w:val="000000" w:themeColor="text1"/>
        </w:rPr>
        <w:t>BOGOTA</w:t>
      </w:r>
      <w:r>
        <w:rPr>
          <w:rFonts w:ascii="Arial Narrow" w:eastAsia="Calibri" w:hAnsi="Arial Narrow" w:cs="Times New Roman"/>
          <w:color w:val="000000" w:themeColor="text1"/>
        </w:rPr>
        <w:t xml:space="preserve">: </w:t>
      </w:r>
      <w:r w:rsidRPr="005557F4">
        <w:rPr>
          <w:rFonts w:ascii="Arial Narrow" w:eastAsia="Calibri" w:hAnsi="Arial Narrow" w:cs="Times New Roman"/>
          <w:color w:val="000000" w:themeColor="text1"/>
        </w:rPr>
        <w:t>Durante el periodo reportado, la Dirección Territorial Central logró fortalecer la participación de los sujetos de especial protección constitucional a través de la implementación efectiva de la Estrategia de Recuperación Emocional Grupal (EREG) en los municipios de Sasaima y Paime, así como en la localidad de Puente Aranda en Bogotá.</w:t>
      </w:r>
    </w:p>
    <w:p w14:paraId="4686B8FA" w14:textId="77777777" w:rsidR="005557F4" w:rsidRPr="005557F4" w:rsidRDefault="005557F4" w:rsidP="005557F4">
      <w:pPr>
        <w:ind w:left="720"/>
        <w:contextualSpacing/>
        <w:jc w:val="both"/>
        <w:rPr>
          <w:rFonts w:ascii="Arial Narrow" w:eastAsia="Calibri" w:hAnsi="Arial Narrow" w:cs="Times New Roman"/>
          <w:color w:val="000000" w:themeColor="text1"/>
        </w:rPr>
      </w:pPr>
    </w:p>
    <w:p w14:paraId="39733AF1" w14:textId="77777777" w:rsidR="005557F4" w:rsidRPr="005557F4" w:rsidRDefault="005557F4" w:rsidP="005557F4">
      <w:pPr>
        <w:ind w:left="720"/>
        <w:contextualSpacing/>
        <w:jc w:val="both"/>
        <w:rPr>
          <w:rFonts w:ascii="Arial Narrow" w:eastAsia="Calibri" w:hAnsi="Arial Narrow" w:cs="Times New Roman"/>
          <w:color w:val="000000" w:themeColor="text1"/>
        </w:rPr>
      </w:pPr>
      <w:r w:rsidRPr="005557F4">
        <w:rPr>
          <w:rFonts w:ascii="Arial Narrow" w:eastAsia="Calibri" w:hAnsi="Arial Narrow" w:cs="Times New Roman"/>
          <w:color w:val="000000" w:themeColor="text1"/>
        </w:rPr>
        <w:t>Uno de los principales logros fue la atención psicosocial grupal a niños, niñas y adolescentes víctimas del conflicto armado en instituciones educativas, generando espacios de confianza, expresión emocional y fortalecimiento de la resiliencia. Igualmente, se avanzó en la atención a mujeres víctimas y personas pertenecientes a grupos étnicos afrodescendientes e indígenas, garantizando su inclusión y participación activa en los procesos de acompañamiento.</w:t>
      </w:r>
    </w:p>
    <w:p w14:paraId="14A90D84" w14:textId="77777777" w:rsidR="005557F4" w:rsidRPr="005557F4" w:rsidRDefault="005557F4" w:rsidP="005557F4">
      <w:pPr>
        <w:ind w:left="720"/>
        <w:contextualSpacing/>
        <w:jc w:val="both"/>
        <w:rPr>
          <w:rFonts w:ascii="Arial Narrow" w:eastAsia="Calibri" w:hAnsi="Arial Narrow" w:cs="Times New Roman"/>
          <w:color w:val="000000" w:themeColor="text1"/>
        </w:rPr>
      </w:pPr>
    </w:p>
    <w:p w14:paraId="34782BE3" w14:textId="77777777" w:rsidR="005557F4" w:rsidRPr="005557F4" w:rsidRDefault="005557F4" w:rsidP="005557F4">
      <w:pPr>
        <w:ind w:left="720"/>
        <w:contextualSpacing/>
        <w:jc w:val="both"/>
        <w:rPr>
          <w:rFonts w:ascii="Arial Narrow" w:eastAsia="Calibri" w:hAnsi="Arial Narrow" w:cs="Times New Roman"/>
          <w:color w:val="000000" w:themeColor="text1"/>
        </w:rPr>
      </w:pPr>
      <w:r w:rsidRPr="005557F4">
        <w:rPr>
          <w:rFonts w:ascii="Arial Narrow" w:eastAsia="Calibri" w:hAnsi="Arial Narrow" w:cs="Times New Roman"/>
          <w:color w:val="000000" w:themeColor="text1"/>
        </w:rPr>
        <w:t>La articulación con las personerías municipales y las Mesas Locales de Víctimas permitió identificar participantes y asegurar el acceso de las víctimas a la oferta psicosocial, superando en muchos casos las dificultades de desplazamiento y las limitaciones económicas.</w:t>
      </w:r>
    </w:p>
    <w:p w14:paraId="01388061" w14:textId="77777777" w:rsidR="005557F4" w:rsidRPr="005557F4" w:rsidRDefault="005557F4" w:rsidP="005557F4">
      <w:pPr>
        <w:ind w:left="720"/>
        <w:contextualSpacing/>
        <w:jc w:val="both"/>
        <w:rPr>
          <w:rFonts w:ascii="Arial Narrow" w:eastAsia="Calibri" w:hAnsi="Arial Narrow" w:cs="Times New Roman"/>
          <w:color w:val="000000" w:themeColor="text1"/>
        </w:rPr>
      </w:pPr>
    </w:p>
    <w:p w14:paraId="6FA1C5B4" w14:textId="77777777" w:rsidR="005557F4" w:rsidRPr="005557F4" w:rsidRDefault="005557F4" w:rsidP="005557F4">
      <w:pPr>
        <w:ind w:left="720"/>
        <w:contextualSpacing/>
        <w:jc w:val="both"/>
        <w:rPr>
          <w:rFonts w:ascii="Arial Narrow" w:eastAsia="Calibri" w:hAnsi="Arial Narrow" w:cs="Times New Roman"/>
          <w:color w:val="000000" w:themeColor="text1"/>
        </w:rPr>
      </w:pPr>
      <w:r w:rsidRPr="005557F4">
        <w:rPr>
          <w:rFonts w:ascii="Arial Narrow" w:eastAsia="Calibri" w:hAnsi="Arial Narrow" w:cs="Times New Roman"/>
          <w:color w:val="000000" w:themeColor="text1"/>
        </w:rPr>
        <w:lastRenderedPageBreak/>
        <w:t>De igual forma, se fortaleció el trabajo interinstitucional, lo que facilitó la implementación del Protocolo Hilando en la localidad de Puente Aranda, con resultados significativos en la recuperación emocional de mujeres víctimas.</w:t>
      </w:r>
    </w:p>
    <w:p w14:paraId="2C2A7AA3" w14:textId="77777777" w:rsidR="005557F4" w:rsidRPr="005557F4" w:rsidRDefault="005557F4" w:rsidP="005557F4">
      <w:pPr>
        <w:ind w:left="720"/>
        <w:contextualSpacing/>
        <w:jc w:val="both"/>
        <w:rPr>
          <w:rFonts w:ascii="Arial Narrow" w:eastAsia="Calibri" w:hAnsi="Arial Narrow" w:cs="Times New Roman"/>
          <w:color w:val="000000" w:themeColor="text1"/>
        </w:rPr>
      </w:pPr>
    </w:p>
    <w:p w14:paraId="5ACBE20B" w14:textId="0C1A2798" w:rsidR="005557F4" w:rsidRDefault="005557F4" w:rsidP="005557F4">
      <w:pPr>
        <w:ind w:left="720"/>
        <w:contextualSpacing/>
        <w:jc w:val="both"/>
        <w:rPr>
          <w:rFonts w:ascii="Arial Narrow" w:eastAsia="Calibri" w:hAnsi="Arial Narrow" w:cs="Times New Roman"/>
          <w:color w:val="000000" w:themeColor="text1"/>
        </w:rPr>
      </w:pPr>
      <w:r w:rsidRPr="005557F4">
        <w:rPr>
          <w:rFonts w:ascii="Arial Narrow" w:eastAsia="Calibri" w:hAnsi="Arial Narrow" w:cs="Times New Roman"/>
          <w:color w:val="000000" w:themeColor="text1"/>
        </w:rPr>
        <w:t>Estos logros evidencian el compromiso de la Dirección Territorial Central con la promoción del bienestar emocional, la reparación integral y la garantía de derechos de las víctimas del conflicto armado, con especial énfasis en mujeres sobrevivientes de delitos contra la libertad e integridad sexual.</w:t>
      </w:r>
    </w:p>
    <w:p w14:paraId="626DA8B1" w14:textId="77777777" w:rsidR="005557F4" w:rsidRPr="005557F4" w:rsidRDefault="005557F4" w:rsidP="005557F4">
      <w:pPr>
        <w:ind w:left="720"/>
        <w:contextualSpacing/>
        <w:jc w:val="both"/>
        <w:rPr>
          <w:rFonts w:ascii="Arial Narrow" w:eastAsia="Calibri" w:hAnsi="Arial Narrow" w:cs="Times New Roman"/>
          <w:b/>
          <w:bCs/>
          <w:color w:val="000000" w:themeColor="text1"/>
        </w:rPr>
      </w:pPr>
    </w:p>
    <w:p w14:paraId="2360CD49" w14:textId="79786AC3" w:rsidR="003234B8" w:rsidRPr="006923D4" w:rsidRDefault="00762D7E" w:rsidP="00762D7E">
      <w:pPr>
        <w:numPr>
          <w:ilvl w:val="0"/>
          <w:numId w:val="8"/>
        </w:numPr>
        <w:contextualSpacing/>
        <w:jc w:val="both"/>
        <w:rPr>
          <w:rFonts w:ascii="Arial Narrow" w:eastAsia="Calibri" w:hAnsi="Arial Narrow" w:cs="Times New Roman"/>
          <w:color w:val="FF0000"/>
        </w:rPr>
      </w:pPr>
      <w:r w:rsidRPr="00762D7E">
        <w:rPr>
          <w:rFonts w:ascii="Arial Narrow" w:eastAsia="Calibri" w:hAnsi="Arial Narrow" w:cs="Times New Roman"/>
          <w:b/>
          <w:bCs/>
        </w:rPr>
        <w:t>ANÁLISIS DE LOS ENFOQUES DIFERENCIALES:</w:t>
      </w:r>
      <w:r w:rsidRPr="00762D7E">
        <w:rPr>
          <w:rFonts w:ascii="Arial Narrow" w:eastAsia="Calibri" w:hAnsi="Arial Narrow" w:cs="Times New Roman"/>
        </w:rPr>
        <w:t xml:space="preserve"> </w:t>
      </w:r>
    </w:p>
    <w:p w14:paraId="1BA4BD38" w14:textId="19FBC2EC" w:rsidR="006923D4" w:rsidRDefault="006923D4" w:rsidP="006923D4">
      <w:pPr>
        <w:contextualSpacing/>
        <w:jc w:val="both"/>
        <w:rPr>
          <w:rFonts w:ascii="Arial Narrow" w:eastAsia="Calibri" w:hAnsi="Arial Narrow" w:cs="Times New Roman"/>
        </w:rPr>
      </w:pPr>
    </w:p>
    <w:p w14:paraId="6A718656" w14:textId="5C3EDF28" w:rsidR="006923D4" w:rsidRPr="009F29B2" w:rsidRDefault="006923D4" w:rsidP="006923D4">
      <w:pPr>
        <w:ind w:firstLine="708"/>
        <w:contextualSpacing/>
        <w:jc w:val="both"/>
        <w:rPr>
          <w:rFonts w:ascii="Arial Narrow" w:eastAsia="Calibri" w:hAnsi="Arial Narrow" w:cs="Times New Roman"/>
          <w:b/>
          <w:color w:val="FF0000"/>
        </w:rPr>
      </w:pPr>
      <w:r w:rsidRPr="009F29B2">
        <w:rPr>
          <w:rFonts w:ascii="Arial Narrow" w:eastAsia="Calibri" w:hAnsi="Arial Narrow" w:cs="Times New Roman"/>
          <w:b/>
        </w:rPr>
        <w:t>BOGOTA</w:t>
      </w:r>
    </w:p>
    <w:p w14:paraId="08442152" w14:textId="77777777" w:rsidR="003234B8" w:rsidRPr="003234B8" w:rsidRDefault="003234B8" w:rsidP="003234B8">
      <w:pPr>
        <w:ind w:left="720"/>
        <w:contextualSpacing/>
        <w:jc w:val="both"/>
        <w:rPr>
          <w:rFonts w:ascii="Arial Narrow" w:eastAsia="Calibri" w:hAnsi="Arial Narrow" w:cs="Times New Roman"/>
          <w:color w:val="000000" w:themeColor="text1"/>
        </w:rPr>
      </w:pPr>
      <w:r w:rsidRPr="003234B8">
        <w:rPr>
          <w:rFonts w:ascii="Arial Narrow" w:eastAsia="Calibri" w:hAnsi="Arial Narrow" w:cs="Times New Roman"/>
          <w:color w:val="000000" w:themeColor="text1"/>
        </w:rPr>
        <w:t>1</w:t>
      </w:r>
      <w:bookmarkStart w:id="0" w:name="_Hlk213643338"/>
      <w:r w:rsidRPr="003234B8">
        <w:rPr>
          <w:rFonts w:ascii="Arial Narrow" w:eastAsia="Calibri" w:hAnsi="Arial Narrow" w:cs="Times New Roman"/>
          <w:color w:val="000000" w:themeColor="text1"/>
        </w:rPr>
        <w:t>. Sujetos que no aceptaron o no participaron</w:t>
      </w:r>
    </w:p>
    <w:p w14:paraId="38BEEC54" w14:textId="77777777" w:rsidR="003234B8" w:rsidRPr="003234B8" w:rsidRDefault="003234B8" w:rsidP="003234B8">
      <w:pPr>
        <w:ind w:left="720"/>
        <w:contextualSpacing/>
        <w:jc w:val="both"/>
        <w:rPr>
          <w:rFonts w:ascii="Arial Narrow" w:eastAsia="Calibri" w:hAnsi="Arial Narrow" w:cs="Times New Roman"/>
          <w:color w:val="000000" w:themeColor="text1"/>
        </w:rPr>
      </w:pPr>
      <w:r w:rsidRPr="003234B8">
        <w:rPr>
          <w:rFonts w:ascii="Arial Narrow" w:eastAsia="Calibri" w:hAnsi="Arial Narrow" w:cs="Times New Roman"/>
          <w:color w:val="000000" w:themeColor="text1"/>
        </w:rPr>
        <w:t>En el proceso de socialización realizado en Bogotá, particularmente con las instituciones educativas y las Mesas Locales de Víctimas, se identificaron varias limitaciones que dificultaron la vinculación de los participantes.</w:t>
      </w:r>
    </w:p>
    <w:p w14:paraId="0F7D2C6F" w14:textId="77777777" w:rsidR="003234B8" w:rsidRPr="003234B8" w:rsidRDefault="003234B8" w:rsidP="003234B8">
      <w:pPr>
        <w:ind w:left="720"/>
        <w:contextualSpacing/>
        <w:jc w:val="both"/>
        <w:rPr>
          <w:rFonts w:ascii="Arial Narrow" w:eastAsia="Calibri" w:hAnsi="Arial Narrow" w:cs="Times New Roman"/>
          <w:color w:val="000000" w:themeColor="text1"/>
        </w:rPr>
      </w:pPr>
      <w:r w:rsidRPr="003234B8">
        <w:rPr>
          <w:rFonts w:ascii="Arial Narrow" w:eastAsia="Calibri" w:hAnsi="Arial Narrow" w:cs="Times New Roman"/>
          <w:color w:val="000000" w:themeColor="text1"/>
        </w:rPr>
        <w:t>En el caso de las instituciones educativas de la ciudad, se evidenció una alta sobreoferta institucional, lo que genera saturación en los estudiantes y en los equipos directivos, quienes priorizan actividades académicas o programas con los que ya tienen compromisos establecidos. Esta situación reduce la disponibilidad para nuevas iniciativas, incluso aquellas orientadas al bienestar emocional.</w:t>
      </w:r>
    </w:p>
    <w:bookmarkEnd w:id="0"/>
    <w:p w14:paraId="501E509A" w14:textId="77777777" w:rsidR="003234B8" w:rsidRPr="003234B8" w:rsidRDefault="003234B8" w:rsidP="003234B8">
      <w:pPr>
        <w:ind w:left="720"/>
        <w:contextualSpacing/>
        <w:jc w:val="both"/>
        <w:rPr>
          <w:rFonts w:ascii="Arial Narrow" w:eastAsia="Calibri" w:hAnsi="Arial Narrow" w:cs="Times New Roman"/>
          <w:color w:val="000000" w:themeColor="text1"/>
        </w:rPr>
      </w:pPr>
    </w:p>
    <w:p w14:paraId="3606F937" w14:textId="77777777" w:rsidR="003234B8" w:rsidRPr="003234B8" w:rsidRDefault="003234B8" w:rsidP="003234B8">
      <w:pPr>
        <w:ind w:left="720"/>
        <w:contextualSpacing/>
        <w:jc w:val="both"/>
        <w:rPr>
          <w:rFonts w:ascii="Arial Narrow" w:eastAsia="Calibri" w:hAnsi="Arial Narrow" w:cs="Times New Roman"/>
          <w:color w:val="000000" w:themeColor="text1"/>
        </w:rPr>
      </w:pPr>
      <w:r w:rsidRPr="003234B8">
        <w:rPr>
          <w:rFonts w:ascii="Arial Narrow" w:eastAsia="Calibri" w:hAnsi="Arial Narrow" w:cs="Times New Roman"/>
          <w:color w:val="000000" w:themeColor="text1"/>
        </w:rPr>
        <w:t>En las Mesas Locales de Víctimas de Bosa, Santa Fe y Fontibón, así como en el CRAV de Bosa, aunque la estrategia fue bien recibida en términos informativos, no se logró concretar la implementación, principalmente por falta de interés de los asistentes y limitaciones logísticas. Factores como la dificultad de desplazamiento, los horarios laborales y la percepción de que las estrategias psicosociales no generan beneficios inmediatos también influyeron en la baja participación.</w:t>
      </w:r>
    </w:p>
    <w:p w14:paraId="44938195" w14:textId="77777777" w:rsidR="003234B8" w:rsidRPr="003234B8" w:rsidRDefault="003234B8" w:rsidP="003234B8">
      <w:pPr>
        <w:ind w:left="720"/>
        <w:contextualSpacing/>
        <w:jc w:val="both"/>
        <w:rPr>
          <w:rFonts w:ascii="Arial Narrow" w:eastAsia="Calibri" w:hAnsi="Arial Narrow" w:cs="Times New Roman"/>
          <w:color w:val="000000" w:themeColor="text1"/>
        </w:rPr>
      </w:pPr>
    </w:p>
    <w:p w14:paraId="69DEF95C" w14:textId="77777777" w:rsidR="003234B8" w:rsidRPr="003234B8" w:rsidRDefault="003234B8" w:rsidP="003234B8">
      <w:pPr>
        <w:ind w:left="720"/>
        <w:contextualSpacing/>
        <w:jc w:val="both"/>
        <w:rPr>
          <w:rFonts w:ascii="Arial Narrow" w:eastAsia="Calibri" w:hAnsi="Arial Narrow" w:cs="Times New Roman"/>
          <w:color w:val="000000" w:themeColor="text1"/>
        </w:rPr>
      </w:pPr>
      <w:r w:rsidRPr="003234B8">
        <w:rPr>
          <w:rFonts w:ascii="Arial Narrow" w:eastAsia="Calibri" w:hAnsi="Arial Narrow" w:cs="Times New Roman"/>
          <w:color w:val="000000" w:themeColor="text1"/>
        </w:rPr>
        <w:t>2. Sujetos que aceptaron y participaron</w:t>
      </w:r>
    </w:p>
    <w:p w14:paraId="2A111C29" w14:textId="77777777" w:rsidR="003234B8" w:rsidRPr="003234B8" w:rsidRDefault="003234B8" w:rsidP="003234B8">
      <w:pPr>
        <w:ind w:left="720"/>
        <w:contextualSpacing/>
        <w:jc w:val="both"/>
        <w:rPr>
          <w:rFonts w:ascii="Arial Narrow" w:eastAsia="Calibri" w:hAnsi="Arial Narrow" w:cs="Times New Roman"/>
          <w:color w:val="000000" w:themeColor="text1"/>
        </w:rPr>
      </w:pPr>
      <w:r w:rsidRPr="003234B8">
        <w:rPr>
          <w:rFonts w:ascii="Arial Narrow" w:eastAsia="Calibri" w:hAnsi="Arial Narrow" w:cs="Times New Roman"/>
          <w:color w:val="000000" w:themeColor="text1"/>
        </w:rPr>
        <w:t>En contraste, en los municipios de Paime y Sasaima (Cundinamarca), la respuesta de la población fue altamente positiva. La articulación con las personerías municipales y las instituciones educativas permitió generar confianza y credibilidad frente a la oferta institucional, lo que facilitó la identificación y participación activa de mujeres, niños, niñas y adolescentes víctimas del conflicto armado, incluyendo personas pertenecientes a comunidades afrodescendientes e indígenas.</w:t>
      </w:r>
    </w:p>
    <w:p w14:paraId="6D720D49" w14:textId="77777777" w:rsidR="003234B8" w:rsidRPr="003234B8" w:rsidRDefault="003234B8" w:rsidP="003234B8">
      <w:pPr>
        <w:ind w:left="720"/>
        <w:contextualSpacing/>
        <w:jc w:val="both"/>
        <w:rPr>
          <w:rFonts w:ascii="Arial Narrow" w:eastAsia="Calibri" w:hAnsi="Arial Narrow" w:cs="Times New Roman"/>
          <w:color w:val="000000" w:themeColor="text1"/>
        </w:rPr>
      </w:pPr>
    </w:p>
    <w:p w14:paraId="0C9EA24C" w14:textId="3623CF46" w:rsidR="00165ACF" w:rsidRDefault="003234B8" w:rsidP="003234B8">
      <w:pPr>
        <w:ind w:left="720"/>
        <w:contextualSpacing/>
        <w:jc w:val="both"/>
        <w:rPr>
          <w:rFonts w:ascii="Arial Narrow" w:eastAsia="Calibri" w:hAnsi="Arial Narrow" w:cs="Times New Roman"/>
          <w:color w:val="000000" w:themeColor="text1"/>
        </w:rPr>
      </w:pPr>
      <w:r w:rsidRPr="003234B8">
        <w:rPr>
          <w:rFonts w:ascii="Arial Narrow" w:eastAsia="Calibri" w:hAnsi="Arial Narrow" w:cs="Times New Roman"/>
          <w:color w:val="000000" w:themeColor="text1"/>
        </w:rPr>
        <w:t>En estos territorios se logró implementar exitosamente las estrategias de recuperación emocional grupal, evidenciando disposición, compromiso y apertura emocional por parte de los participantes. Este resultado sugiere que, en contextos rurales o municipales, donde la oferta institucional es más limitada y las comunidades mantienen un tejido social más cercano, las estrategias psicosociales encuentran mayor acogida y sostenibilidad.</w:t>
      </w:r>
    </w:p>
    <w:p w14:paraId="239AB175" w14:textId="77777777" w:rsidR="003234B8" w:rsidRPr="003234B8" w:rsidRDefault="003234B8" w:rsidP="003234B8">
      <w:pPr>
        <w:ind w:left="720"/>
        <w:contextualSpacing/>
        <w:jc w:val="both"/>
        <w:rPr>
          <w:rFonts w:ascii="Arial Narrow" w:eastAsia="Calibri" w:hAnsi="Arial Narrow" w:cs="Times New Roman"/>
          <w:color w:val="000000" w:themeColor="text1"/>
        </w:rPr>
      </w:pPr>
    </w:p>
    <w:p w14:paraId="020D3565" w14:textId="77777777" w:rsidR="00314FEC" w:rsidRPr="00314FEC" w:rsidRDefault="00762D7E" w:rsidP="00762D7E">
      <w:pPr>
        <w:numPr>
          <w:ilvl w:val="0"/>
          <w:numId w:val="8"/>
        </w:numPr>
        <w:contextualSpacing/>
        <w:jc w:val="both"/>
        <w:rPr>
          <w:rFonts w:ascii="Arial Narrow" w:eastAsia="Calibri" w:hAnsi="Arial Narrow" w:cs="Times New Roman"/>
          <w:color w:val="FF0000"/>
        </w:rPr>
      </w:pPr>
      <w:r w:rsidRPr="00762D7E">
        <w:rPr>
          <w:rFonts w:ascii="Arial Narrow" w:eastAsia="Calibri" w:hAnsi="Arial Narrow" w:cs="Times New Roman"/>
          <w:b/>
          <w:bCs/>
        </w:rPr>
        <w:t>RETOS Y RECOMENDACIONES:</w:t>
      </w:r>
      <w:r w:rsidRPr="00762D7E">
        <w:rPr>
          <w:rFonts w:ascii="Arial Narrow" w:eastAsia="Calibri" w:hAnsi="Arial Narrow" w:cs="Times New Roman"/>
        </w:rPr>
        <w:t xml:space="preserve"> </w:t>
      </w:r>
    </w:p>
    <w:p w14:paraId="51CC1932" w14:textId="77777777" w:rsidR="00314FEC" w:rsidRDefault="00314FEC" w:rsidP="00314FEC">
      <w:pPr>
        <w:ind w:left="720"/>
        <w:contextualSpacing/>
        <w:jc w:val="both"/>
        <w:rPr>
          <w:rFonts w:ascii="Arial Narrow" w:eastAsia="Calibri" w:hAnsi="Arial Narrow" w:cs="Times New Roman"/>
          <w:color w:val="FF0000"/>
        </w:rPr>
      </w:pPr>
    </w:p>
    <w:p w14:paraId="7C87E8E6" w14:textId="3F26E280" w:rsidR="00314FEC" w:rsidRPr="00500296" w:rsidRDefault="00314FEC" w:rsidP="00314FEC">
      <w:pPr>
        <w:ind w:left="720"/>
        <w:contextualSpacing/>
        <w:jc w:val="both"/>
        <w:rPr>
          <w:rFonts w:ascii="Arial Narrow" w:eastAsia="Calibri" w:hAnsi="Arial Narrow" w:cs="Times New Roman"/>
          <w:b/>
          <w:color w:val="000000" w:themeColor="text1"/>
        </w:rPr>
      </w:pPr>
      <w:r w:rsidRPr="00500296">
        <w:rPr>
          <w:rFonts w:ascii="Arial Narrow" w:eastAsia="Calibri" w:hAnsi="Arial Narrow" w:cs="Times New Roman"/>
          <w:b/>
          <w:color w:val="000000" w:themeColor="text1"/>
        </w:rPr>
        <w:t>BOGOTA</w:t>
      </w:r>
    </w:p>
    <w:p w14:paraId="5AC91029" w14:textId="77777777" w:rsidR="00314FEC" w:rsidRPr="00314FEC" w:rsidRDefault="00314FEC" w:rsidP="00314FEC">
      <w:pPr>
        <w:ind w:left="720"/>
        <w:contextualSpacing/>
        <w:jc w:val="both"/>
        <w:rPr>
          <w:rFonts w:ascii="Arial Narrow" w:eastAsia="Calibri" w:hAnsi="Arial Narrow" w:cs="Times New Roman"/>
          <w:color w:val="000000" w:themeColor="text1"/>
        </w:rPr>
      </w:pPr>
      <w:r w:rsidRPr="00314FEC">
        <w:rPr>
          <w:rFonts w:ascii="Arial Narrow" w:eastAsia="Calibri" w:hAnsi="Arial Narrow" w:cs="Times New Roman"/>
          <w:color w:val="000000" w:themeColor="text1"/>
        </w:rPr>
        <w:t>A partir del ejercicio de focalización, socialización y convocatoria realizado durante el trimestre, se identificaron diversos retos asociados principalmente a las condiciones del contexto urbano de Bogotá y a las dinámicas de participación en los municipios de Cundinamarca.</w:t>
      </w:r>
    </w:p>
    <w:p w14:paraId="6E7DD16E" w14:textId="77777777" w:rsidR="00314FEC" w:rsidRPr="00314FEC" w:rsidRDefault="00314FEC" w:rsidP="00314FEC">
      <w:pPr>
        <w:ind w:left="720"/>
        <w:contextualSpacing/>
        <w:jc w:val="both"/>
        <w:rPr>
          <w:rFonts w:ascii="Arial Narrow" w:eastAsia="Calibri" w:hAnsi="Arial Narrow" w:cs="Times New Roman"/>
          <w:color w:val="000000" w:themeColor="text1"/>
        </w:rPr>
      </w:pPr>
    </w:p>
    <w:p w14:paraId="6BD84F50" w14:textId="77777777" w:rsidR="00314FEC" w:rsidRPr="00314FEC" w:rsidRDefault="00314FEC" w:rsidP="00314FEC">
      <w:pPr>
        <w:ind w:left="720"/>
        <w:contextualSpacing/>
        <w:jc w:val="both"/>
        <w:rPr>
          <w:rFonts w:ascii="Arial Narrow" w:eastAsia="Calibri" w:hAnsi="Arial Narrow" w:cs="Times New Roman"/>
          <w:color w:val="000000" w:themeColor="text1"/>
        </w:rPr>
      </w:pPr>
      <w:r w:rsidRPr="00314FEC">
        <w:rPr>
          <w:rFonts w:ascii="Arial Narrow" w:eastAsia="Calibri" w:hAnsi="Arial Narrow" w:cs="Times New Roman"/>
          <w:color w:val="000000" w:themeColor="text1"/>
        </w:rPr>
        <w:t>Entre los principales retos se destacan:</w:t>
      </w:r>
    </w:p>
    <w:p w14:paraId="64678EB2" w14:textId="77777777" w:rsidR="00314FEC" w:rsidRPr="00314FEC" w:rsidRDefault="00314FEC" w:rsidP="00314FEC">
      <w:pPr>
        <w:ind w:left="720"/>
        <w:contextualSpacing/>
        <w:jc w:val="both"/>
        <w:rPr>
          <w:rFonts w:ascii="Arial Narrow" w:eastAsia="Calibri" w:hAnsi="Arial Narrow" w:cs="Times New Roman"/>
          <w:color w:val="000000" w:themeColor="text1"/>
        </w:rPr>
      </w:pPr>
    </w:p>
    <w:p w14:paraId="73DA2C63" w14:textId="77777777" w:rsidR="00314FEC" w:rsidRPr="00500296" w:rsidRDefault="00314FEC" w:rsidP="00500296">
      <w:pPr>
        <w:pStyle w:val="Prrafodelista"/>
        <w:numPr>
          <w:ilvl w:val="0"/>
          <w:numId w:val="11"/>
        </w:numPr>
        <w:jc w:val="both"/>
        <w:rPr>
          <w:rFonts w:ascii="Arial Narrow" w:eastAsia="Calibri" w:hAnsi="Arial Narrow" w:cs="Times New Roman"/>
          <w:color w:val="000000" w:themeColor="text1"/>
        </w:rPr>
      </w:pPr>
      <w:r w:rsidRPr="00500296">
        <w:rPr>
          <w:rFonts w:ascii="Arial Narrow" w:eastAsia="Calibri" w:hAnsi="Arial Narrow" w:cs="Times New Roman"/>
          <w:color w:val="000000" w:themeColor="text1"/>
        </w:rPr>
        <w:t>La sobreoferta institucional en las instituciones educativas de Bogotá, lo que limita la disponibilidad de directivos y estudiantes para participar en nuevas estrategias.</w:t>
      </w:r>
    </w:p>
    <w:p w14:paraId="6EAEDC20" w14:textId="77777777" w:rsidR="00314FEC" w:rsidRPr="00500296" w:rsidRDefault="00314FEC" w:rsidP="00500296">
      <w:pPr>
        <w:pStyle w:val="Prrafodelista"/>
        <w:numPr>
          <w:ilvl w:val="0"/>
          <w:numId w:val="11"/>
        </w:numPr>
        <w:jc w:val="both"/>
        <w:rPr>
          <w:rFonts w:ascii="Arial Narrow" w:eastAsia="Calibri" w:hAnsi="Arial Narrow" w:cs="Times New Roman"/>
          <w:color w:val="000000" w:themeColor="text1"/>
        </w:rPr>
      </w:pPr>
      <w:r w:rsidRPr="00500296">
        <w:rPr>
          <w:rFonts w:ascii="Arial Narrow" w:eastAsia="Calibri" w:hAnsi="Arial Narrow" w:cs="Times New Roman"/>
          <w:color w:val="000000" w:themeColor="text1"/>
        </w:rPr>
        <w:lastRenderedPageBreak/>
        <w:t>La baja asistencia y desinterés de algunos miembros de las Mesas Locales de Víctimas en la capital, quienes priorizan la participación en espacios con beneficios económicos o materiales.</w:t>
      </w:r>
    </w:p>
    <w:p w14:paraId="393CA92C" w14:textId="77777777" w:rsidR="00314FEC" w:rsidRPr="00500296" w:rsidRDefault="00314FEC" w:rsidP="00500296">
      <w:pPr>
        <w:pStyle w:val="Prrafodelista"/>
        <w:numPr>
          <w:ilvl w:val="0"/>
          <w:numId w:val="11"/>
        </w:numPr>
        <w:jc w:val="both"/>
        <w:rPr>
          <w:rFonts w:ascii="Arial Narrow" w:eastAsia="Calibri" w:hAnsi="Arial Narrow" w:cs="Times New Roman"/>
          <w:color w:val="000000" w:themeColor="text1"/>
        </w:rPr>
      </w:pPr>
      <w:r w:rsidRPr="00500296">
        <w:rPr>
          <w:rFonts w:ascii="Arial Narrow" w:eastAsia="Calibri" w:hAnsi="Arial Narrow" w:cs="Times New Roman"/>
          <w:color w:val="000000" w:themeColor="text1"/>
        </w:rPr>
        <w:t>Las dificultades económicas y de desplazamiento de la población víctima, especialmente en zonas urbanas, que afectan la asistencia continua a los encuentros.</w:t>
      </w:r>
    </w:p>
    <w:p w14:paraId="254B441C" w14:textId="77777777" w:rsidR="00314FEC" w:rsidRPr="00500296" w:rsidRDefault="00314FEC" w:rsidP="00500296">
      <w:pPr>
        <w:pStyle w:val="Prrafodelista"/>
        <w:numPr>
          <w:ilvl w:val="0"/>
          <w:numId w:val="11"/>
        </w:numPr>
        <w:jc w:val="both"/>
        <w:rPr>
          <w:rFonts w:ascii="Arial Narrow" w:eastAsia="Calibri" w:hAnsi="Arial Narrow" w:cs="Times New Roman"/>
          <w:color w:val="000000" w:themeColor="text1"/>
        </w:rPr>
      </w:pPr>
      <w:r w:rsidRPr="00500296">
        <w:rPr>
          <w:rFonts w:ascii="Arial Narrow" w:eastAsia="Calibri" w:hAnsi="Arial Narrow" w:cs="Times New Roman"/>
          <w:color w:val="000000" w:themeColor="text1"/>
        </w:rPr>
        <w:t>La falta de continuidad institucional en algunos municipios, lo que puede dificultar la articulación sostenida para futuras implementaciones.</w:t>
      </w:r>
    </w:p>
    <w:p w14:paraId="5380ACE7" w14:textId="77777777" w:rsidR="00314FEC" w:rsidRPr="00314FEC" w:rsidRDefault="00314FEC" w:rsidP="00314FEC">
      <w:pPr>
        <w:ind w:left="720"/>
        <w:contextualSpacing/>
        <w:jc w:val="both"/>
        <w:rPr>
          <w:rFonts w:ascii="Arial Narrow" w:eastAsia="Calibri" w:hAnsi="Arial Narrow" w:cs="Times New Roman"/>
          <w:color w:val="000000" w:themeColor="text1"/>
        </w:rPr>
      </w:pPr>
    </w:p>
    <w:p w14:paraId="0A7605BE" w14:textId="77777777" w:rsidR="00314FEC" w:rsidRPr="00314FEC" w:rsidRDefault="00314FEC" w:rsidP="00314FEC">
      <w:pPr>
        <w:ind w:left="720"/>
        <w:contextualSpacing/>
        <w:jc w:val="both"/>
        <w:rPr>
          <w:rFonts w:ascii="Arial Narrow" w:eastAsia="Calibri" w:hAnsi="Arial Narrow" w:cs="Times New Roman"/>
          <w:color w:val="000000" w:themeColor="text1"/>
        </w:rPr>
      </w:pPr>
      <w:r w:rsidRPr="00314FEC">
        <w:rPr>
          <w:rFonts w:ascii="Arial Narrow" w:eastAsia="Calibri" w:hAnsi="Arial Narrow" w:cs="Times New Roman"/>
          <w:color w:val="000000" w:themeColor="text1"/>
        </w:rPr>
        <w:t>En cuanto a las recomendaciones y acciones de mejora para el próximo trimestre, se proponen las siguientes:</w:t>
      </w:r>
    </w:p>
    <w:p w14:paraId="6CC70C1C" w14:textId="77777777" w:rsidR="00314FEC" w:rsidRPr="00314FEC" w:rsidRDefault="00314FEC" w:rsidP="00314FEC">
      <w:pPr>
        <w:ind w:left="720"/>
        <w:contextualSpacing/>
        <w:jc w:val="both"/>
        <w:rPr>
          <w:rFonts w:ascii="Arial Narrow" w:eastAsia="Calibri" w:hAnsi="Arial Narrow" w:cs="Times New Roman"/>
          <w:color w:val="000000" w:themeColor="text1"/>
        </w:rPr>
      </w:pPr>
    </w:p>
    <w:p w14:paraId="2B286FF4" w14:textId="77777777" w:rsidR="00314FEC" w:rsidRPr="00500296" w:rsidRDefault="00314FEC" w:rsidP="00500296">
      <w:pPr>
        <w:pStyle w:val="Prrafodelista"/>
        <w:numPr>
          <w:ilvl w:val="0"/>
          <w:numId w:val="12"/>
        </w:numPr>
        <w:jc w:val="both"/>
        <w:rPr>
          <w:rFonts w:ascii="Arial Narrow" w:eastAsia="Calibri" w:hAnsi="Arial Narrow" w:cs="Times New Roman"/>
          <w:color w:val="000000" w:themeColor="text1"/>
        </w:rPr>
      </w:pPr>
      <w:r w:rsidRPr="00500296">
        <w:rPr>
          <w:rFonts w:ascii="Arial Narrow" w:eastAsia="Calibri" w:hAnsi="Arial Narrow" w:cs="Times New Roman"/>
          <w:color w:val="000000" w:themeColor="text1"/>
        </w:rPr>
        <w:t>Fortalecer la articulación interinstitucional, priorizando el trabajo conjunto con personerías municipales, centros educativos y líderes de mesas locales, dado que estas alianzas han demostrado ser efectivas para la identificación y compromiso de participantes.</w:t>
      </w:r>
    </w:p>
    <w:p w14:paraId="63D473D1" w14:textId="77777777" w:rsidR="00314FEC" w:rsidRPr="00500296" w:rsidRDefault="00314FEC" w:rsidP="00500296">
      <w:pPr>
        <w:pStyle w:val="Prrafodelista"/>
        <w:numPr>
          <w:ilvl w:val="0"/>
          <w:numId w:val="12"/>
        </w:numPr>
        <w:jc w:val="both"/>
        <w:rPr>
          <w:rFonts w:ascii="Arial Narrow" w:eastAsia="Calibri" w:hAnsi="Arial Narrow" w:cs="Times New Roman"/>
          <w:color w:val="000000" w:themeColor="text1"/>
        </w:rPr>
      </w:pPr>
      <w:r w:rsidRPr="00500296">
        <w:rPr>
          <w:rFonts w:ascii="Arial Narrow" w:eastAsia="Calibri" w:hAnsi="Arial Narrow" w:cs="Times New Roman"/>
          <w:color w:val="000000" w:themeColor="text1"/>
        </w:rPr>
        <w:t>Gestionar apoyos logísticos o de transporte en articulación con entidades territoriales, con el fin de garantizar la asistencia sostenida de las víctimas en condición de vulnerabilidad económica.</w:t>
      </w:r>
    </w:p>
    <w:p w14:paraId="674B2786" w14:textId="555B7655" w:rsidR="00165ACF" w:rsidRPr="00500296" w:rsidRDefault="00314FEC" w:rsidP="00500296">
      <w:pPr>
        <w:pStyle w:val="Prrafodelista"/>
        <w:numPr>
          <w:ilvl w:val="0"/>
          <w:numId w:val="12"/>
        </w:numPr>
        <w:jc w:val="both"/>
        <w:rPr>
          <w:rFonts w:ascii="Arial Narrow" w:eastAsia="Calibri" w:hAnsi="Arial Narrow" w:cs="Times New Roman"/>
          <w:color w:val="000000" w:themeColor="text1"/>
        </w:rPr>
      </w:pPr>
      <w:r w:rsidRPr="00500296">
        <w:rPr>
          <w:rFonts w:ascii="Arial Narrow" w:eastAsia="Calibri" w:hAnsi="Arial Narrow" w:cs="Times New Roman"/>
          <w:color w:val="000000" w:themeColor="text1"/>
        </w:rPr>
        <w:t>Aprovechar los aprendizajes de los municipios de Paime y Sasaima como referentes de buenas prácticas, replicando los mecanismos de articulación que allí favorecieron la implementación exitosa de la estrategia.</w:t>
      </w:r>
    </w:p>
    <w:p w14:paraId="30D77432" w14:textId="77777777" w:rsidR="00314FEC" w:rsidRPr="00314FEC" w:rsidRDefault="00314FEC" w:rsidP="00314FEC">
      <w:pPr>
        <w:ind w:left="720"/>
        <w:contextualSpacing/>
        <w:jc w:val="both"/>
        <w:rPr>
          <w:rFonts w:ascii="Arial Narrow" w:eastAsia="Calibri" w:hAnsi="Arial Narrow" w:cs="Times New Roman"/>
          <w:color w:val="000000" w:themeColor="text1"/>
        </w:rPr>
      </w:pPr>
    </w:p>
    <w:p w14:paraId="7E98E065" w14:textId="3CC4EC71" w:rsidR="00762D7E" w:rsidRDefault="00762D7E" w:rsidP="00762D7E">
      <w:pPr>
        <w:numPr>
          <w:ilvl w:val="0"/>
          <w:numId w:val="8"/>
        </w:numPr>
        <w:contextualSpacing/>
        <w:jc w:val="both"/>
        <w:rPr>
          <w:rFonts w:ascii="Arial Narrow" w:eastAsia="Calibri" w:hAnsi="Arial Narrow" w:cs="Times New Roman"/>
        </w:rPr>
      </w:pPr>
      <w:r w:rsidRPr="00762D7E">
        <w:rPr>
          <w:rFonts w:ascii="Arial Narrow" w:eastAsia="Calibri" w:hAnsi="Arial Narrow" w:cs="Times New Roman"/>
          <w:b/>
          <w:bCs/>
        </w:rPr>
        <w:t>ANEXOS:</w:t>
      </w:r>
      <w:r w:rsidRPr="00762D7E">
        <w:rPr>
          <w:rFonts w:ascii="Arial Narrow" w:eastAsia="Calibri" w:hAnsi="Arial Narrow" w:cs="Times New Roman"/>
        </w:rPr>
        <w:t xml:space="preserve"> Se describe brevemente la información que se anexara en dos bases consolidades: </w:t>
      </w:r>
    </w:p>
    <w:p w14:paraId="0ACF6FEE" w14:textId="77777777" w:rsidR="00165ACF" w:rsidRDefault="00165ACF" w:rsidP="00165ACF">
      <w:pPr>
        <w:pStyle w:val="Prrafodelista"/>
        <w:rPr>
          <w:rFonts w:ascii="Arial Narrow" w:eastAsia="Calibri" w:hAnsi="Arial Narrow" w:cs="Times New Roman"/>
        </w:rPr>
      </w:pPr>
    </w:p>
    <w:p w14:paraId="49E58930" w14:textId="77777777" w:rsidR="00762D7E" w:rsidRPr="00762D7E" w:rsidRDefault="00762D7E" w:rsidP="00762D7E">
      <w:pPr>
        <w:numPr>
          <w:ilvl w:val="0"/>
          <w:numId w:val="9"/>
        </w:numPr>
        <w:contextualSpacing/>
        <w:jc w:val="both"/>
        <w:rPr>
          <w:rFonts w:ascii="Arial Narrow" w:eastAsia="Calibri" w:hAnsi="Arial Narrow" w:cs="Times New Roman"/>
        </w:rPr>
      </w:pPr>
      <w:r w:rsidRPr="00762D7E">
        <w:rPr>
          <w:rFonts w:ascii="Arial Narrow" w:eastAsia="Calibri" w:hAnsi="Arial Narrow" w:cs="Times New Roman"/>
        </w:rPr>
        <w:t xml:space="preserve">El formato base de interesados consolidado de las profesionales de CRAV de la DT </w:t>
      </w:r>
    </w:p>
    <w:p w14:paraId="05CCD214" w14:textId="77777777" w:rsidR="00762D7E" w:rsidRPr="00762D7E" w:rsidRDefault="00762D7E" w:rsidP="00762D7E">
      <w:pPr>
        <w:numPr>
          <w:ilvl w:val="0"/>
          <w:numId w:val="9"/>
        </w:numPr>
        <w:contextualSpacing/>
        <w:jc w:val="both"/>
        <w:rPr>
          <w:rFonts w:ascii="Arial Narrow" w:eastAsia="Calibri" w:hAnsi="Arial Narrow" w:cs="Times New Roman"/>
        </w:rPr>
      </w:pPr>
      <w:r w:rsidRPr="00762D7E">
        <w:rPr>
          <w:rFonts w:ascii="Arial Narrow" w:eastAsia="Calibri" w:hAnsi="Arial Narrow" w:cs="Times New Roman"/>
        </w:rPr>
        <w:t>El formato base de interesados consolidado de las profesionales EREG de la DT</w:t>
      </w:r>
    </w:p>
    <w:p w14:paraId="47D61B0A" w14:textId="77777777" w:rsidR="00DC0ADB" w:rsidRDefault="00DC0ADB" w:rsidP="00DC0ADB">
      <w:pPr>
        <w:ind w:left="720"/>
        <w:contextualSpacing/>
        <w:rPr>
          <w:rFonts w:ascii="Arial Narrow" w:eastAsia="Calibri" w:hAnsi="Arial Narrow" w:cs="Times New Roman"/>
        </w:rPr>
      </w:pPr>
    </w:p>
    <w:p w14:paraId="7EE9256B" w14:textId="2E5D2EB8" w:rsidR="00DC0ADB" w:rsidRPr="00DC0ADB" w:rsidRDefault="00DC0ADB" w:rsidP="00DC0ADB">
      <w:pPr>
        <w:ind w:left="720"/>
        <w:contextualSpacing/>
        <w:jc w:val="both"/>
        <w:rPr>
          <w:rFonts w:ascii="Arial Narrow" w:eastAsia="Calibri" w:hAnsi="Arial Narrow" w:cs="Times New Roman"/>
        </w:rPr>
      </w:pPr>
      <w:r w:rsidRPr="00DC0ADB">
        <w:rPr>
          <w:rFonts w:ascii="Arial Narrow" w:eastAsia="Calibri" w:hAnsi="Arial Narrow" w:cs="Times New Roman"/>
        </w:rPr>
        <w:t>Como parte del presente informe, se anexa el Formato Base de Interesados Consolidado de las profesionales EREG de la Dirección Territorial Central, el cual contiene la relación de personas que han aceptado y participado en la implementación de las Estrategias de Recuperación Emocional Grupal durante el periodo comprendido entre mayo y octubre de 2025.</w:t>
      </w:r>
    </w:p>
    <w:p w14:paraId="514D7F9E" w14:textId="77777777" w:rsidR="00DC0ADB" w:rsidRPr="00DC0ADB" w:rsidRDefault="00DC0ADB" w:rsidP="00DC0ADB">
      <w:pPr>
        <w:ind w:left="720"/>
        <w:contextualSpacing/>
        <w:jc w:val="both"/>
        <w:rPr>
          <w:rFonts w:ascii="Arial Narrow" w:eastAsia="Calibri" w:hAnsi="Arial Narrow" w:cs="Times New Roman"/>
        </w:rPr>
      </w:pPr>
    </w:p>
    <w:p w14:paraId="2525B315" w14:textId="77777777" w:rsidR="00DC0ADB" w:rsidRPr="00DC0ADB" w:rsidRDefault="00DC0ADB" w:rsidP="00DC0ADB">
      <w:pPr>
        <w:ind w:left="720"/>
        <w:contextualSpacing/>
        <w:jc w:val="both"/>
        <w:rPr>
          <w:rFonts w:ascii="Arial Narrow" w:eastAsia="Calibri" w:hAnsi="Arial Narrow" w:cs="Times New Roman"/>
        </w:rPr>
      </w:pPr>
      <w:r w:rsidRPr="00DC0ADB">
        <w:rPr>
          <w:rFonts w:ascii="Arial Narrow" w:eastAsia="Calibri" w:hAnsi="Arial Narrow" w:cs="Times New Roman"/>
        </w:rPr>
        <w:t>En dicho formato se presentan los participantes categorizados por curso de vida, territorio y otros criterios de clasificación, correspondientes a los grupos desarrollados en Sasaima, Paime y Bogotá.</w:t>
      </w:r>
    </w:p>
    <w:p w14:paraId="3253E893" w14:textId="77777777" w:rsidR="00DC0ADB" w:rsidRPr="00DC0ADB" w:rsidRDefault="00DC0ADB" w:rsidP="00DC0ADB">
      <w:pPr>
        <w:ind w:left="720"/>
        <w:contextualSpacing/>
        <w:jc w:val="both"/>
        <w:rPr>
          <w:rFonts w:ascii="Arial Narrow" w:eastAsia="Calibri" w:hAnsi="Arial Narrow" w:cs="Times New Roman"/>
        </w:rPr>
      </w:pPr>
    </w:p>
    <w:p w14:paraId="1DA4025D" w14:textId="580E0EDE" w:rsidR="00762D7E" w:rsidRDefault="00DC0ADB" w:rsidP="00DC0ADB">
      <w:pPr>
        <w:ind w:left="720"/>
        <w:contextualSpacing/>
        <w:jc w:val="both"/>
        <w:rPr>
          <w:rFonts w:ascii="Arial Narrow" w:eastAsia="Calibri" w:hAnsi="Arial Narrow" w:cs="Times New Roman"/>
        </w:rPr>
      </w:pPr>
      <w:r w:rsidRPr="00DC0ADB">
        <w:rPr>
          <w:rFonts w:ascii="Arial Narrow" w:eastAsia="Calibri" w:hAnsi="Arial Narrow" w:cs="Times New Roman"/>
        </w:rPr>
        <w:t>Este anexo permite evidenciar el alcance del proceso de focalización, socialización e implementación, así como los avances logrados en la atención psicosocial a víctimas del conflicto armado desde el enfoque diferencial y de curso de vida.</w:t>
      </w:r>
    </w:p>
    <w:p w14:paraId="287A1A03" w14:textId="77777777" w:rsidR="002C79C9" w:rsidRDefault="002C79C9" w:rsidP="00DC0ADB">
      <w:pPr>
        <w:ind w:left="720"/>
        <w:contextualSpacing/>
        <w:jc w:val="both"/>
        <w:rPr>
          <w:rFonts w:ascii="Arial Narrow" w:eastAsia="Calibri" w:hAnsi="Arial Narrow" w:cs="Times New Roman"/>
        </w:rPr>
      </w:pPr>
    </w:p>
    <w:p w14:paraId="39131C84" w14:textId="259FEDFB" w:rsidR="002C79C9" w:rsidRDefault="002C79C9" w:rsidP="00DC0ADB">
      <w:pPr>
        <w:ind w:left="720"/>
        <w:contextualSpacing/>
        <w:jc w:val="both"/>
        <w:rPr>
          <w:rFonts w:ascii="Arial Narrow" w:eastAsia="Calibri" w:hAnsi="Arial Narrow" w:cs="Times New Roman"/>
        </w:rPr>
      </w:pPr>
      <w:r>
        <w:rPr>
          <w:rFonts w:ascii="Arial Narrow" w:eastAsia="Calibri" w:hAnsi="Arial Narrow" w:cs="Times New Roman"/>
        </w:rPr>
        <w:t>TOLIMA</w:t>
      </w:r>
    </w:p>
    <w:p w14:paraId="65D9D2EA" w14:textId="77777777" w:rsidR="002C79C9" w:rsidRDefault="002C79C9" w:rsidP="00DC0ADB">
      <w:pPr>
        <w:ind w:left="720"/>
        <w:contextualSpacing/>
        <w:jc w:val="both"/>
        <w:rPr>
          <w:rFonts w:ascii="Arial Narrow" w:eastAsia="Calibri" w:hAnsi="Arial Narrow" w:cs="Times New Roman"/>
        </w:rPr>
      </w:pPr>
    </w:p>
    <w:p w14:paraId="17BC8A97" w14:textId="596760E3" w:rsidR="002C79C9" w:rsidRPr="0002356C" w:rsidRDefault="002C79C9" w:rsidP="009861DD">
      <w:pPr>
        <w:pStyle w:val="Prrafodelista"/>
        <w:jc w:val="both"/>
        <w:rPr>
          <w:rFonts w:ascii="Arial" w:hAnsi="Arial" w:cs="Arial"/>
        </w:rPr>
        <w:sectPr w:rsidR="002C79C9" w:rsidRPr="0002356C" w:rsidSect="002C79C9">
          <w:pgSz w:w="11920" w:h="16850"/>
          <w:pgMar w:top="1480" w:right="1417" w:bottom="0" w:left="1559" w:header="675" w:footer="0" w:gutter="0"/>
          <w:cols w:space="720"/>
        </w:sectPr>
      </w:pPr>
      <w:r w:rsidRPr="0002356C">
        <w:rPr>
          <w:rFonts w:ascii="Arial" w:hAnsi="Arial" w:cs="Arial"/>
        </w:rPr>
        <w:t>Para el departamento del Tolima, se ejecutaron acciones de socialización</w:t>
      </w:r>
      <w:r w:rsidRPr="0002356C">
        <w:rPr>
          <w:rFonts w:ascii="Arial" w:hAnsi="Arial" w:cs="Arial"/>
          <w:spacing w:val="-1"/>
        </w:rPr>
        <w:t xml:space="preserve"> </w:t>
      </w:r>
      <w:r w:rsidRPr="0002356C">
        <w:rPr>
          <w:rFonts w:ascii="Arial" w:hAnsi="Arial" w:cs="Arial"/>
        </w:rPr>
        <w:t>con</w:t>
      </w:r>
      <w:r w:rsidRPr="0002356C">
        <w:rPr>
          <w:rFonts w:ascii="Arial" w:hAnsi="Arial" w:cs="Arial"/>
          <w:spacing w:val="-9"/>
        </w:rPr>
        <w:t xml:space="preserve"> </w:t>
      </w:r>
      <w:r w:rsidRPr="0002356C">
        <w:rPr>
          <w:rFonts w:ascii="Arial" w:hAnsi="Arial" w:cs="Arial"/>
        </w:rPr>
        <w:t>la</w:t>
      </w:r>
      <w:r w:rsidRPr="0002356C">
        <w:rPr>
          <w:rFonts w:ascii="Arial" w:hAnsi="Arial" w:cs="Arial"/>
          <w:spacing w:val="-9"/>
        </w:rPr>
        <w:t xml:space="preserve"> </w:t>
      </w:r>
      <w:r w:rsidRPr="0002356C">
        <w:rPr>
          <w:rFonts w:ascii="Arial" w:hAnsi="Arial" w:cs="Arial"/>
        </w:rPr>
        <w:t>mesa</w:t>
      </w:r>
      <w:r w:rsidRPr="0002356C">
        <w:rPr>
          <w:rFonts w:ascii="Arial" w:hAnsi="Arial" w:cs="Arial"/>
          <w:spacing w:val="-4"/>
        </w:rPr>
        <w:t xml:space="preserve"> </w:t>
      </w:r>
      <w:r w:rsidRPr="0002356C">
        <w:rPr>
          <w:rFonts w:ascii="Arial" w:hAnsi="Arial" w:cs="Arial"/>
        </w:rPr>
        <w:t>departamental de</w:t>
      </w:r>
      <w:r w:rsidRPr="0002356C">
        <w:rPr>
          <w:rFonts w:ascii="Arial" w:hAnsi="Arial" w:cs="Arial"/>
          <w:spacing w:val="-2"/>
        </w:rPr>
        <w:t xml:space="preserve"> </w:t>
      </w:r>
      <w:r w:rsidRPr="0002356C">
        <w:rPr>
          <w:rFonts w:ascii="Arial" w:hAnsi="Arial" w:cs="Arial"/>
        </w:rPr>
        <w:t>víctimas,</w:t>
      </w:r>
      <w:r w:rsidRPr="0002356C">
        <w:rPr>
          <w:rFonts w:ascii="Arial" w:hAnsi="Arial" w:cs="Arial"/>
          <w:spacing w:val="-4"/>
        </w:rPr>
        <w:t xml:space="preserve"> </w:t>
      </w:r>
      <w:r w:rsidRPr="0002356C">
        <w:rPr>
          <w:rFonts w:ascii="Arial" w:hAnsi="Arial" w:cs="Arial"/>
        </w:rPr>
        <w:t>Secretaría</w:t>
      </w:r>
      <w:r w:rsidRPr="0002356C">
        <w:rPr>
          <w:rFonts w:ascii="Arial" w:hAnsi="Arial" w:cs="Arial"/>
          <w:spacing w:val="-4"/>
        </w:rPr>
        <w:t xml:space="preserve"> </w:t>
      </w:r>
      <w:r w:rsidRPr="0002356C">
        <w:rPr>
          <w:rFonts w:ascii="Arial" w:hAnsi="Arial" w:cs="Arial"/>
        </w:rPr>
        <w:t>de</w:t>
      </w:r>
      <w:r w:rsidRPr="0002356C">
        <w:rPr>
          <w:rFonts w:ascii="Arial" w:hAnsi="Arial" w:cs="Arial"/>
          <w:spacing w:val="-7"/>
        </w:rPr>
        <w:t xml:space="preserve"> </w:t>
      </w:r>
      <w:r w:rsidRPr="0002356C">
        <w:rPr>
          <w:rFonts w:ascii="Arial" w:hAnsi="Arial" w:cs="Arial"/>
        </w:rPr>
        <w:t xml:space="preserve">salud departamental, </w:t>
      </w:r>
      <w:r w:rsidR="009861DD" w:rsidRPr="0002356C">
        <w:rPr>
          <w:rFonts w:ascii="Arial" w:hAnsi="Arial" w:cs="Arial"/>
        </w:rPr>
        <w:t>p</w:t>
      </w:r>
      <w:r w:rsidRPr="0002356C">
        <w:rPr>
          <w:rFonts w:ascii="Arial" w:hAnsi="Arial" w:cs="Arial"/>
        </w:rPr>
        <w:t xml:space="preserve">rograma </w:t>
      </w:r>
      <w:proofErr w:type="spellStart"/>
      <w:r w:rsidRPr="0002356C">
        <w:rPr>
          <w:rFonts w:ascii="Arial" w:hAnsi="Arial" w:cs="Arial"/>
        </w:rPr>
        <w:t>Papsivi</w:t>
      </w:r>
      <w:proofErr w:type="spellEnd"/>
      <w:r w:rsidRPr="0002356C">
        <w:rPr>
          <w:rFonts w:ascii="Arial" w:hAnsi="Arial" w:cs="Arial"/>
        </w:rPr>
        <w:t xml:space="preserve">, Enlace municipal de víctimas del </w:t>
      </w:r>
      <w:r w:rsidR="004B012C" w:rsidRPr="0002356C">
        <w:rPr>
          <w:rFonts w:ascii="Arial" w:hAnsi="Arial" w:cs="Arial"/>
        </w:rPr>
        <w:t>Purificación</w:t>
      </w:r>
      <w:r w:rsidRPr="0002356C">
        <w:rPr>
          <w:rFonts w:ascii="Arial" w:hAnsi="Arial" w:cs="Arial"/>
        </w:rPr>
        <w:t xml:space="preserve">, </w:t>
      </w:r>
      <w:r w:rsidR="004B012C" w:rsidRPr="0002356C">
        <w:rPr>
          <w:rFonts w:ascii="Arial" w:hAnsi="Arial" w:cs="Arial"/>
        </w:rPr>
        <w:t>Ibagué</w:t>
      </w:r>
      <w:r w:rsidRPr="0002356C">
        <w:rPr>
          <w:rFonts w:ascii="Arial" w:hAnsi="Arial" w:cs="Arial"/>
        </w:rPr>
        <w:t>,</w:t>
      </w:r>
      <w:r w:rsidR="00E35490" w:rsidRPr="0002356C">
        <w:rPr>
          <w:rFonts w:ascii="Arial" w:hAnsi="Arial" w:cs="Arial"/>
        </w:rPr>
        <w:t xml:space="preserve"> </w:t>
      </w:r>
      <w:proofErr w:type="spellStart"/>
      <w:r w:rsidR="00E35490" w:rsidRPr="0002356C">
        <w:rPr>
          <w:rFonts w:ascii="Arial" w:hAnsi="Arial" w:cs="Arial"/>
        </w:rPr>
        <w:t>Anzoategui</w:t>
      </w:r>
      <w:proofErr w:type="spellEnd"/>
      <w:r w:rsidR="00E35490" w:rsidRPr="0002356C">
        <w:rPr>
          <w:rFonts w:ascii="Arial" w:hAnsi="Arial" w:cs="Arial"/>
        </w:rPr>
        <w:t xml:space="preserve">, </w:t>
      </w:r>
      <w:r w:rsidRPr="0002356C">
        <w:rPr>
          <w:rFonts w:ascii="Arial" w:hAnsi="Arial" w:cs="Arial"/>
        </w:rPr>
        <w:t xml:space="preserve">Instituciones Educativas del municipio de </w:t>
      </w:r>
      <w:r w:rsidR="009861DD" w:rsidRPr="0002356C">
        <w:rPr>
          <w:rFonts w:ascii="Arial" w:hAnsi="Arial" w:cs="Arial"/>
        </w:rPr>
        <w:t>los mismos municipios.</w:t>
      </w:r>
    </w:p>
    <w:p w14:paraId="371D6F4A" w14:textId="0C0577CD" w:rsidR="002C79C9" w:rsidRPr="0002356C" w:rsidRDefault="00E35490" w:rsidP="009861DD">
      <w:pPr>
        <w:pStyle w:val="Prrafodelista"/>
        <w:jc w:val="both"/>
        <w:rPr>
          <w:rFonts w:ascii="Arial" w:hAnsi="Arial" w:cs="Arial"/>
        </w:rPr>
      </w:pPr>
      <w:r w:rsidRPr="0002356C">
        <w:rPr>
          <w:rFonts w:ascii="Arial" w:hAnsi="Arial" w:cs="Arial"/>
        </w:rPr>
        <w:lastRenderedPageBreak/>
        <w:t>E</w:t>
      </w:r>
      <w:r w:rsidR="002C79C9" w:rsidRPr="0002356C">
        <w:rPr>
          <w:rFonts w:ascii="Arial" w:hAnsi="Arial" w:cs="Arial"/>
        </w:rPr>
        <w:t>stas acciones de articulación tuvieron como objetivo principal captar población</w:t>
      </w:r>
      <w:r w:rsidR="002C79C9" w:rsidRPr="0002356C">
        <w:rPr>
          <w:rFonts w:ascii="Arial" w:hAnsi="Arial" w:cs="Arial"/>
          <w:spacing w:val="-11"/>
        </w:rPr>
        <w:t xml:space="preserve"> </w:t>
      </w:r>
      <w:r w:rsidR="002C79C9" w:rsidRPr="0002356C">
        <w:rPr>
          <w:rFonts w:ascii="Arial" w:hAnsi="Arial" w:cs="Arial"/>
        </w:rPr>
        <w:t>victima</w:t>
      </w:r>
      <w:r w:rsidR="002C79C9" w:rsidRPr="0002356C">
        <w:rPr>
          <w:rFonts w:ascii="Arial" w:hAnsi="Arial" w:cs="Arial"/>
          <w:spacing w:val="-13"/>
        </w:rPr>
        <w:t xml:space="preserve"> </w:t>
      </w:r>
      <w:r w:rsidR="002C79C9" w:rsidRPr="0002356C">
        <w:rPr>
          <w:rFonts w:ascii="Arial" w:hAnsi="Arial" w:cs="Arial"/>
        </w:rPr>
        <w:t>para</w:t>
      </w:r>
      <w:r w:rsidR="002C79C9" w:rsidRPr="0002356C">
        <w:rPr>
          <w:rFonts w:ascii="Arial" w:hAnsi="Arial" w:cs="Arial"/>
          <w:spacing w:val="-14"/>
        </w:rPr>
        <w:t xml:space="preserve"> </w:t>
      </w:r>
      <w:r w:rsidR="002C79C9" w:rsidRPr="0002356C">
        <w:rPr>
          <w:rFonts w:ascii="Arial" w:hAnsi="Arial" w:cs="Arial"/>
        </w:rPr>
        <w:t>la</w:t>
      </w:r>
      <w:r w:rsidR="002C79C9" w:rsidRPr="0002356C">
        <w:rPr>
          <w:rFonts w:ascii="Arial" w:hAnsi="Arial" w:cs="Arial"/>
          <w:spacing w:val="-11"/>
        </w:rPr>
        <w:t xml:space="preserve"> </w:t>
      </w:r>
      <w:r w:rsidR="002C79C9" w:rsidRPr="0002356C">
        <w:rPr>
          <w:rFonts w:ascii="Arial" w:hAnsi="Arial" w:cs="Arial"/>
        </w:rPr>
        <w:t>implementación</w:t>
      </w:r>
      <w:r w:rsidR="002C79C9" w:rsidRPr="0002356C">
        <w:rPr>
          <w:rFonts w:ascii="Arial" w:hAnsi="Arial" w:cs="Arial"/>
          <w:spacing w:val="-11"/>
        </w:rPr>
        <w:t xml:space="preserve"> </w:t>
      </w:r>
      <w:r w:rsidR="002C79C9" w:rsidRPr="0002356C">
        <w:rPr>
          <w:rFonts w:ascii="Arial" w:hAnsi="Arial" w:cs="Arial"/>
        </w:rPr>
        <w:t>de</w:t>
      </w:r>
      <w:r w:rsidR="002C79C9" w:rsidRPr="0002356C">
        <w:rPr>
          <w:rFonts w:ascii="Arial" w:hAnsi="Arial" w:cs="Arial"/>
          <w:spacing w:val="-11"/>
        </w:rPr>
        <w:t xml:space="preserve"> </w:t>
      </w:r>
      <w:r w:rsidR="002C79C9" w:rsidRPr="0002356C">
        <w:rPr>
          <w:rFonts w:ascii="Arial" w:hAnsi="Arial" w:cs="Arial"/>
        </w:rPr>
        <w:t>la</w:t>
      </w:r>
      <w:r w:rsidR="002C79C9" w:rsidRPr="0002356C">
        <w:rPr>
          <w:rFonts w:ascii="Arial" w:hAnsi="Arial" w:cs="Arial"/>
          <w:spacing w:val="-11"/>
        </w:rPr>
        <w:t xml:space="preserve"> </w:t>
      </w:r>
      <w:r w:rsidR="002C79C9" w:rsidRPr="0002356C">
        <w:rPr>
          <w:rFonts w:ascii="Arial" w:hAnsi="Arial" w:cs="Arial"/>
        </w:rPr>
        <w:t>estrategia</w:t>
      </w:r>
      <w:r w:rsidR="002C79C9" w:rsidRPr="0002356C">
        <w:rPr>
          <w:rFonts w:ascii="Arial" w:hAnsi="Arial" w:cs="Arial"/>
          <w:spacing w:val="-11"/>
        </w:rPr>
        <w:t xml:space="preserve"> </w:t>
      </w:r>
      <w:r w:rsidR="002C79C9" w:rsidRPr="0002356C">
        <w:rPr>
          <w:rFonts w:ascii="Arial" w:hAnsi="Arial" w:cs="Arial"/>
        </w:rPr>
        <w:t>de</w:t>
      </w:r>
      <w:r w:rsidR="002C79C9" w:rsidRPr="0002356C">
        <w:rPr>
          <w:rFonts w:ascii="Arial" w:hAnsi="Arial" w:cs="Arial"/>
          <w:spacing w:val="-11"/>
        </w:rPr>
        <w:t xml:space="preserve"> </w:t>
      </w:r>
      <w:r w:rsidR="002C79C9" w:rsidRPr="0002356C">
        <w:rPr>
          <w:rFonts w:ascii="Arial" w:hAnsi="Arial" w:cs="Arial"/>
        </w:rPr>
        <w:t>recuperación emocional a nivel Grupal en sus tres protocolos, adicional de ello con la mesa</w:t>
      </w:r>
      <w:r w:rsidR="002C79C9" w:rsidRPr="0002356C">
        <w:rPr>
          <w:rFonts w:ascii="Arial" w:hAnsi="Arial" w:cs="Arial"/>
          <w:spacing w:val="-4"/>
        </w:rPr>
        <w:t xml:space="preserve"> </w:t>
      </w:r>
      <w:r w:rsidR="002C79C9" w:rsidRPr="0002356C">
        <w:rPr>
          <w:rFonts w:ascii="Arial" w:hAnsi="Arial" w:cs="Arial"/>
        </w:rPr>
        <w:t>departamental</w:t>
      </w:r>
      <w:r w:rsidR="002C79C9" w:rsidRPr="0002356C">
        <w:rPr>
          <w:rFonts w:ascii="Arial" w:hAnsi="Arial" w:cs="Arial"/>
          <w:spacing w:val="-3"/>
        </w:rPr>
        <w:t xml:space="preserve"> </w:t>
      </w:r>
      <w:r w:rsidR="002C79C9" w:rsidRPr="0002356C">
        <w:rPr>
          <w:rFonts w:ascii="Arial" w:hAnsi="Arial" w:cs="Arial"/>
        </w:rPr>
        <w:t>se</w:t>
      </w:r>
      <w:r w:rsidR="002C79C9" w:rsidRPr="0002356C">
        <w:rPr>
          <w:rFonts w:ascii="Arial" w:hAnsi="Arial" w:cs="Arial"/>
          <w:spacing w:val="-5"/>
        </w:rPr>
        <w:t xml:space="preserve"> </w:t>
      </w:r>
      <w:r w:rsidR="002C79C9" w:rsidRPr="0002356C">
        <w:rPr>
          <w:rFonts w:ascii="Arial" w:hAnsi="Arial" w:cs="Arial"/>
        </w:rPr>
        <w:t>indago</w:t>
      </w:r>
      <w:r w:rsidR="002C79C9" w:rsidRPr="0002356C">
        <w:rPr>
          <w:rFonts w:ascii="Arial" w:hAnsi="Arial" w:cs="Arial"/>
          <w:spacing w:val="-4"/>
        </w:rPr>
        <w:t xml:space="preserve"> </w:t>
      </w:r>
      <w:r w:rsidR="002C79C9" w:rsidRPr="0002356C">
        <w:rPr>
          <w:rFonts w:ascii="Arial" w:hAnsi="Arial" w:cs="Arial"/>
        </w:rPr>
        <w:t>frente</w:t>
      </w:r>
      <w:r w:rsidR="002C79C9" w:rsidRPr="0002356C">
        <w:rPr>
          <w:rFonts w:ascii="Arial" w:hAnsi="Arial" w:cs="Arial"/>
          <w:spacing w:val="-3"/>
        </w:rPr>
        <w:t xml:space="preserve"> </w:t>
      </w:r>
      <w:r w:rsidR="002C79C9" w:rsidRPr="0002356C">
        <w:rPr>
          <w:rFonts w:ascii="Arial" w:hAnsi="Arial" w:cs="Arial"/>
        </w:rPr>
        <w:t>a</w:t>
      </w:r>
      <w:r w:rsidR="002C79C9" w:rsidRPr="0002356C">
        <w:rPr>
          <w:rFonts w:ascii="Arial" w:hAnsi="Arial" w:cs="Arial"/>
          <w:spacing w:val="-6"/>
        </w:rPr>
        <w:t xml:space="preserve"> </w:t>
      </w:r>
      <w:r w:rsidR="002C79C9" w:rsidRPr="0002356C">
        <w:rPr>
          <w:rFonts w:ascii="Arial" w:hAnsi="Arial" w:cs="Arial"/>
        </w:rPr>
        <w:t>las</w:t>
      </w:r>
      <w:r w:rsidR="002C79C9" w:rsidRPr="0002356C">
        <w:rPr>
          <w:rFonts w:ascii="Arial" w:hAnsi="Arial" w:cs="Arial"/>
          <w:spacing w:val="-5"/>
        </w:rPr>
        <w:t xml:space="preserve"> </w:t>
      </w:r>
      <w:r w:rsidR="002C79C9" w:rsidRPr="0002356C">
        <w:rPr>
          <w:rFonts w:ascii="Arial" w:hAnsi="Arial" w:cs="Arial"/>
        </w:rPr>
        <w:t>necesidades</w:t>
      </w:r>
      <w:r w:rsidR="002C79C9" w:rsidRPr="0002356C">
        <w:rPr>
          <w:rFonts w:ascii="Arial" w:hAnsi="Arial" w:cs="Arial"/>
          <w:spacing w:val="-4"/>
        </w:rPr>
        <w:t xml:space="preserve"> </w:t>
      </w:r>
      <w:r w:rsidR="002C79C9" w:rsidRPr="0002356C">
        <w:rPr>
          <w:rFonts w:ascii="Arial" w:hAnsi="Arial" w:cs="Arial"/>
        </w:rPr>
        <w:t>de</w:t>
      </w:r>
      <w:r w:rsidR="002C79C9" w:rsidRPr="0002356C">
        <w:rPr>
          <w:rFonts w:ascii="Arial" w:hAnsi="Arial" w:cs="Arial"/>
          <w:spacing w:val="-5"/>
        </w:rPr>
        <w:t xml:space="preserve"> </w:t>
      </w:r>
      <w:r w:rsidR="002C79C9" w:rsidRPr="0002356C">
        <w:rPr>
          <w:rFonts w:ascii="Arial" w:hAnsi="Arial" w:cs="Arial"/>
        </w:rPr>
        <w:t>atención</w:t>
      </w:r>
      <w:r w:rsidR="002C79C9" w:rsidRPr="0002356C">
        <w:rPr>
          <w:rFonts w:ascii="Arial" w:hAnsi="Arial" w:cs="Arial"/>
          <w:spacing w:val="-3"/>
        </w:rPr>
        <w:t xml:space="preserve"> </w:t>
      </w:r>
      <w:r w:rsidR="002C79C9" w:rsidRPr="0002356C">
        <w:rPr>
          <w:rFonts w:ascii="Arial" w:hAnsi="Arial" w:cs="Arial"/>
        </w:rPr>
        <w:t>para víctimas</w:t>
      </w:r>
      <w:r w:rsidR="002C79C9" w:rsidRPr="0002356C">
        <w:rPr>
          <w:rFonts w:ascii="Arial" w:hAnsi="Arial" w:cs="Arial"/>
          <w:spacing w:val="-13"/>
        </w:rPr>
        <w:t xml:space="preserve"> </w:t>
      </w:r>
      <w:r w:rsidR="002C79C9" w:rsidRPr="0002356C">
        <w:rPr>
          <w:rFonts w:ascii="Arial" w:hAnsi="Arial" w:cs="Arial"/>
        </w:rPr>
        <w:t>de</w:t>
      </w:r>
      <w:r w:rsidR="002C79C9" w:rsidRPr="0002356C">
        <w:rPr>
          <w:rFonts w:ascii="Arial" w:hAnsi="Arial" w:cs="Arial"/>
          <w:spacing w:val="-12"/>
        </w:rPr>
        <w:t xml:space="preserve"> </w:t>
      </w:r>
      <w:r w:rsidR="002C79C9" w:rsidRPr="0002356C">
        <w:rPr>
          <w:rFonts w:ascii="Arial" w:hAnsi="Arial" w:cs="Arial"/>
        </w:rPr>
        <w:t>violencia</w:t>
      </w:r>
      <w:r w:rsidR="002C79C9" w:rsidRPr="0002356C">
        <w:rPr>
          <w:rFonts w:ascii="Arial" w:hAnsi="Arial" w:cs="Arial"/>
          <w:spacing w:val="-12"/>
        </w:rPr>
        <w:t xml:space="preserve"> </w:t>
      </w:r>
      <w:r w:rsidR="002C79C9" w:rsidRPr="0002356C">
        <w:rPr>
          <w:rFonts w:ascii="Arial" w:hAnsi="Arial" w:cs="Arial"/>
        </w:rPr>
        <w:t>sexual,</w:t>
      </w:r>
      <w:r w:rsidR="002C79C9" w:rsidRPr="0002356C">
        <w:rPr>
          <w:rFonts w:ascii="Arial" w:hAnsi="Arial" w:cs="Arial"/>
          <w:spacing w:val="-12"/>
        </w:rPr>
        <w:t xml:space="preserve"> </w:t>
      </w:r>
      <w:r w:rsidR="002C79C9" w:rsidRPr="0002356C">
        <w:rPr>
          <w:rFonts w:ascii="Arial" w:hAnsi="Arial" w:cs="Arial"/>
        </w:rPr>
        <w:t>con</w:t>
      </w:r>
      <w:r w:rsidR="002C79C9" w:rsidRPr="0002356C">
        <w:rPr>
          <w:rFonts w:ascii="Arial" w:hAnsi="Arial" w:cs="Arial"/>
          <w:spacing w:val="-11"/>
        </w:rPr>
        <w:t xml:space="preserve"> </w:t>
      </w:r>
      <w:r w:rsidR="002C79C9" w:rsidRPr="0002356C">
        <w:rPr>
          <w:rFonts w:ascii="Arial" w:hAnsi="Arial" w:cs="Arial"/>
        </w:rPr>
        <w:t>la</w:t>
      </w:r>
      <w:r w:rsidR="002C79C9" w:rsidRPr="0002356C">
        <w:rPr>
          <w:rFonts w:ascii="Arial" w:hAnsi="Arial" w:cs="Arial"/>
          <w:spacing w:val="-15"/>
        </w:rPr>
        <w:t xml:space="preserve"> </w:t>
      </w:r>
      <w:r w:rsidR="002C79C9" w:rsidRPr="0002356C">
        <w:rPr>
          <w:rFonts w:ascii="Arial" w:hAnsi="Arial" w:cs="Arial"/>
        </w:rPr>
        <w:t>referente</w:t>
      </w:r>
      <w:r w:rsidR="002C79C9" w:rsidRPr="0002356C">
        <w:rPr>
          <w:rFonts w:ascii="Arial" w:hAnsi="Arial" w:cs="Arial"/>
          <w:spacing w:val="-11"/>
        </w:rPr>
        <w:t xml:space="preserve"> </w:t>
      </w:r>
      <w:r w:rsidR="002C79C9" w:rsidRPr="0002356C">
        <w:rPr>
          <w:rFonts w:ascii="Arial" w:hAnsi="Arial" w:cs="Arial"/>
        </w:rPr>
        <w:t>de</w:t>
      </w:r>
      <w:r w:rsidR="002C79C9" w:rsidRPr="0002356C">
        <w:rPr>
          <w:rFonts w:ascii="Arial" w:hAnsi="Arial" w:cs="Arial"/>
          <w:spacing w:val="-12"/>
        </w:rPr>
        <w:t xml:space="preserve"> </w:t>
      </w:r>
      <w:r w:rsidR="002C79C9" w:rsidRPr="0002356C">
        <w:rPr>
          <w:rFonts w:ascii="Arial" w:hAnsi="Arial" w:cs="Arial"/>
        </w:rPr>
        <w:t>este</w:t>
      </w:r>
      <w:r w:rsidR="002C79C9" w:rsidRPr="0002356C">
        <w:rPr>
          <w:rFonts w:ascii="Arial" w:hAnsi="Arial" w:cs="Arial"/>
          <w:spacing w:val="-11"/>
        </w:rPr>
        <w:t xml:space="preserve"> </w:t>
      </w:r>
      <w:r w:rsidR="002C79C9" w:rsidRPr="0002356C">
        <w:rPr>
          <w:rFonts w:ascii="Arial" w:hAnsi="Arial" w:cs="Arial"/>
        </w:rPr>
        <w:t>delito</w:t>
      </w:r>
      <w:r w:rsidR="002C79C9" w:rsidRPr="0002356C">
        <w:rPr>
          <w:rFonts w:ascii="Arial" w:hAnsi="Arial" w:cs="Arial"/>
          <w:spacing w:val="-9"/>
        </w:rPr>
        <w:t xml:space="preserve"> </w:t>
      </w:r>
      <w:r w:rsidR="002C79C9" w:rsidRPr="0002356C">
        <w:rPr>
          <w:rFonts w:ascii="Arial" w:hAnsi="Arial" w:cs="Arial"/>
        </w:rPr>
        <w:t>en</w:t>
      </w:r>
      <w:r w:rsidR="002C79C9" w:rsidRPr="0002356C">
        <w:rPr>
          <w:rFonts w:ascii="Arial" w:hAnsi="Arial" w:cs="Arial"/>
          <w:spacing w:val="-9"/>
        </w:rPr>
        <w:t xml:space="preserve"> </w:t>
      </w:r>
      <w:r w:rsidR="002C79C9" w:rsidRPr="0002356C">
        <w:rPr>
          <w:rFonts w:ascii="Arial" w:hAnsi="Arial" w:cs="Arial"/>
        </w:rPr>
        <w:t>el</w:t>
      </w:r>
      <w:r w:rsidR="002C79C9" w:rsidRPr="0002356C">
        <w:rPr>
          <w:rFonts w:ascii="Arial" w:hAnsi="Arial" w:cs="Arial"/>
          <w:spacing w:val="-12"/>
        </w:rPr>
        <w:t xml:space="preserve"> </w:t>
      </w:r>
      <w:r w:rsidR="002C79C9" w:rsidRPr="0002356C">
        <w:rPr>
          <w:rFonts w:ascii="Arial" w:hAnsi="Arial" w:cs="Arial"/>
        </w:rPr>
        <w:t>marco</w:t>
      </w:r>
      <w:r w:rsidR="002C79C9" w:rsidRPr="0002356C">
        <w:rPr>
          <w:rFonts w:ascii="Arial" w:hAnsi="Arial" w:cs="Arial"/>
          <w:spacing w:val="-10"/>
        </w:rPr>
        <w:t xml:space="preserve"> </w:t>
      </w:r>
      <w:r w:rsidR="002C79C9" w:rsidRPr="0002356C">
        <w:rPr>
          <w:rFonts w:ascii="Arial" w:hAnsi="Arial" w:cs="Arial"/>
        </w:rPr>
        <w:t xml:space="preserve">de la ley, se acordó revisar el proceso para el mes de </w:t>
      </w:r>
      <w:r w:rsidR="00BC3426" w:rsidRPr="0002356C">
        <w:rPr>
          <w:rFonts w:ascii="Arial" w:hAnsi="Arial" w:cs="Arial"/>
        </w:rPr>
        <w:t>noviembre</w:t>
      </w:r>
      <w:r w:rsidR="002C79C9" w:rsidRPr="0002356C">
        <w:rPr>
          <w:rFonts w:ascii="Arial" w:hAnsi="Arial" w:cs="Arial"/>
        </w:rPr>
        <w:t>, cuando la agenda estuviera disponible por parte de la referente, aun así, expreso que en la actualidad hay victimas que se encuentran pendientes de la inclusión al RUV. Para el alcance de las metas propuestas, la socialización y reconocimiento de las estrategias de recuperación emocional deben tener un balance en el territorio, siendo importante articular con</w:t>
      </w:r>
      <w:r w:rsidR="002C79C9" w:rsidRPr="0002356C">
        <w:rPr>
          <w:rFonts w:ascii="Arial" w:hAnsi="Arial" w:cs="Arial"/>
          <w:spacing w:val="-2"/>
        </w:rPr>
        <w:t xml:space="preserve"> </w:t>
      </w:r>
      <w:r w:rsidR="002C79C9" w:rsidRPr="0002356C">
        <w:rPr>
          <w:rFonts w:ascii="Arial" w:hAnsi="Arial" w:cs="Arial"/>
        </w:rPr>
        <w:t>los</w:t>
      </w:r>
      <w:r w:rsidR="002C79C9" w:rsidRPr="0002356C">
        <w:rPr>
          <w:rFonts w:ascii="Arial" w:hAnsi="Arial" w:cs="Arial"/>
          <w:spacing w:val="-3"/>
        </w:rPr>
        <w:t xml:space="preserve"> </w:t>
      </w:r>
      <w:r w:rsidR="002C79C9" w:rsidRPr="0002356C">
        <w:rPr>
          <w:rFonts w:ascii="Arial" w:hAnsi="Arial" w:cs="Arial"/>
        </w:rPr>
        <w:t>compañeros</w:t>
      </w:r>
      <w:r w:rsidR="002C79C9" w:rsidRPr="0002356C">
        <w:rPr>
          <w:rFonts w:ascii="Arial" w:hAnsi="Arial" w:cs="Arial"/>
          <w:spacing w:val="-2"/>
        </w:rPr>
        <w:t xml:space="preserve"> </w:t>
      </w:r>
      <w:r w:rsidR="002C79C9" w:rsidRPr="0002356C">
        <w:rPr>
          <w:rFonts w:ascii="Arial" w:hAnsi="Arial" w:cs="Arial"/>
        </w:rPr>
        <w:t>de áreas como, Nación territorio, donde por medio</w:t>
      </w:r>
      <w:r w:rsidR="002C79C9" w:rsidRPr="0002356C">
        <w:rPr>
          <w:rFonts w:ascii="Arial" w:hAnsi="Arial" w:cs="Arial"/>
          <w:spacing w:val="-9"/>
        </w:rPr>
        <w:t xml:space="preserve"> </w:t>
      </w:r>
      <w:r w:rsidR="002C79C9" w:rsidRPr="0002356C">
        <w:rPr>
          <w:rFonts w:ascii="Arial" w:hAnsi="Arial" w:cs="Arial"/>
        </w:rPr>
        <w:t>de</w:t>
      </w:r>
      <w:r w:rsidR="002C79C9" w:rsidRPr="0002356C">
        <w:rPr>
          <w:rFonts w:ascii="Arial" w:hAnsi="Arial" w:cs="Arial"/>
          <w:spacing w:val="-9"/>
        </w:rPr>
        <w:t xml:space="preserve"> </w:t>
      </w:r>
      <w:r w:rsidR="002C79C9" w:rsidRPr="0002356C">
        <w:rPr>
          <w:rFonts w:ascii="Arial" w:hAnsi="Arial" w:cs="Arial"/>
        </w:rPr>
        <w:t>la</w:t>
      </w:r>
      <w:r w:rsidR="002C79C9" w:rsidRPr="0002356C">
        <w:rPr>
          <w:rFonts w:ascii="Arial" w:hAnsi="Arial" w:cs="Arial"/>
          <w:spacing w:val="-12"/>
        </w:rPr>
        <w:t xml:space="preserve"> </w:t>
      </w:r>
      <w:r w:rsidR="002C79C9" w:rsidRPr="0002356C">
        <w:rPr>
          <w:rFonts w:ascii="Arial" w:hAnsi="Arial" w:cs="Arial"/>
        </w:rPr>
        <w:t>herramienta</w:t>
      </w:r>
      <w:r w:rsidR="002C79C9" w:rsidRPr="0002356C">
        <w:rPr>
          <w:rFonts w:ascii="Arial" w:hAnsi="Arial" w:cs="Arial"/>
          <w:spacing w:val="-9"/>
        </w:rPr>
        <w:t xml:space="preserve"> </w:t>
      </w:r>
      <w:r w:rsidR="002C79C9" w:rsidRPr="0002356C">
        <w:rPr>
          <w:rFonts w:ascii="Arial" w:hAnsi="Arial" w:cs="Arial"/>
        </w:rPr>
        <w:t>SIGO</w:t>
      </w:r>
      <w:r w:rsidR="002C79C9" w:rsidRPr="0002356C">
        <w:rPr>
          <w:rFonts w:ascii="Arial" w:hAnsi="Arial" w:cs="Arial"/>
          <w:spacing w:val="-10"/>
        </w:rPr>
        <w:t xml:space="preserve"> </w:t>
      </w:r>
      <w:r w:rsidR="002C79C9" w:rsidRPr="0002356C">
        <w:rPr>
          <w:rFonts w:ascii="Arial" w:hAnsi="Arial" w:cs="Arial"/>
        </w:rPr>
        <w:t>PAT,</w:t>
      </w:r>
      <w:r w:rsidR="002C79C9" w:rsidRPr="0002356C">
        <w:rPr>
          <w:rFonts w:ascii="Arial" w:hAnsi="Arial" w:cs="Arial"/>
          <w:spacing w:val="-10"/>
        </w:rPr>
        <w:t xml:space="preserve"> </w:t>
      </w:r>
      <w:r w:rsidR="002C79C9" w:rsidRPr="0002356C">
        <w:rPr>
          <w:rFonts w:ascii="Arial" w:hAnsi="Arial" w:cs="Arial"/>
        </w:rPr>
        <w:t>se</w:t>
      </w:r>
      <w:r w:rsidR="002C79C9" w:rsidRPr="0002356C">
        <w:rPr>
          <w:rFonts w:ascii="Arial" w:hAnsi="Arial" w:cs="Arial"/>
          <w:spacing w:val="-9"/>
        </w:rPr>
        <w:t xml:space="preserve"> </w:t>
      </w:r>
      <w:r w:rsidR="002C79C9" w:rsidRPr="0002356C">
        <w:rPr>
          <w:rFonts w:ascii="Arial" w:hAnsi="Arial" w:cs="Arial"/>
        </w:rPr>
        <w:t>revisaron</w:t>
      </w:r>
      <w:r w:rsidR="002C79C9" w:rsidRPr="0002356C">
        <w:rPr>
          <w:rFonts w:ascii="Arial" w:hAnsi="Arial" w:cs="Arial"/>
          <w:spacing w:val="-9"/>
        </w:rPr>
        <w:t xml:space="preserve"> </w:t>
      </w:r>
      <w:r w:rsidR="002C79C9" w:rsidRPr="0002356C">
        <w:rPr>
          <w:rFonts w:ascii="Arial" w:hAnsi="Arial" w:cs="Arial"/>
        </w:rPr>
        <w:t>diversas</w:t>
      </w:r>
      <w:r w:rsidR="002C79C9" w:rsidRPr="0002356C">
        <w:rPr>
          <w:rFonts w:ascii="Arial" w:hAnsi="Arial" w:cs="Arial"/>
          <w:spacing w:val="-10"/>
        </w:rPr>
        <w:t xml:space="preserve"> </w:t>
      </w:r>
      <w:r w:rsidR="002C79C9" w:rsidRPr="0002356C">
        <w:rPr>
          <w:rFonts w:ascii="Arial" w:hAnsi="Arial" w:cs="Arial"/>
        </w:rPr>
        <w:t>bases</w:t>
      </w:r>
      <w:r w:rsidR="002C79C9" w:rsidRPr="0002356C">
        <w:rPr>
          <w:rFonts w:ascii="Arial" w:hAnsi="Arial" w:cs="Arial"/>
          <w:spacing w:val="-5"/>
        </w:rPr>
        <w:t xml:space="preserve"> </w:t>
      </w:r>
      <w:r w:rsidR="002C79C9" w:rsidRPr="0002356C">
        <w:rPr>
          <w:rFonts w:ascii="Arial" w:hAnsi="Arial" w:cs="Arial"/>
        </w:rPr>
        <w:t>de</w:t>
      </w:r>
      <w:r w:rsidR="002C79C9" w:rsidRPr="0002356C">
        <w:rPr>
          <w:rFonts w:ascii="Arial" w:hAnsi="Arial" w:cs="Arial"/>
          <w:spacing w:val="-14"/>
        </w:rPr>
        <w:t xml:space="preserve"> </w:t>
      </w:r>
      <w:r w:rsidR="002C79C9" w:rsidRPr="0002356C">
        <w:rPr>
          <w:rFonts w:ascii="Arial" w:hAnsi="Arial" w:cs="Arial"/>
        </w:rPr>
        <w:t>datos para</w:t>
      </w:r>
      <w:r w:rsidR="002C79C9" w:rsidRPr="0002356C">
        <w:rPr>
          <w:rFonts w:ascii="Arial" w:hAnsi="Arial" w:cs="Arial"/>
          <w:spacing w:val="-1"/>
        </w:rPr>
        <w:t xml:space="preserve"> </w:t>
      </w:r>
      <w:r w:rsidR="002C79C9" w:rsidRPr="0002356C">
        <w:rPr>
          <w:rFonts w:ascii="Arial" w:hAnsi="Arial" w:cs="Arial"/>
        </w:rPr>
        <w:t>la</w:t>
      </w:r>
      <w:r w:rsidR="002C79C9" w:rsidRPr="0002356C">
        <w:rPr>
          <w:rFonts w:ascii="Arial" w:hAnsi="Arial" w:cs="Arial"/>
          <w:spacing w:val="-1"/>
        </w:rPr>
        <w:t xml:space="preserve"> </w:t>
      </w:r>
      <w:r w:rsidR="002C79C9" w:rsidRPr="0002356C">
        <w:rPr>
          <w:rFonts w:ascii="Arial" w:hAnsi="Arial" w:cs="Arial"/>
        </w:rPr>
        <w:t>captación,</w:t>
      </w:r>
      <w:r w:rsidR="002C79C9" w:rsidRPr="0002356C">
        <w:rPr>
          <w:rFonts w:ascii="Arial" w:hAnsi="Arial" w:cs="Arial"/>
          <w:spacing w:val="-2"/>
        </w:rPr>
        <w:t xml:space="preserve"> </w:t>
      </w:r>
      <w:r w:rsidR="002C79C9" w:rsidRPr="0002356C">
        <w:rPr>
          <w:rFonts w:ascii="Arial" w:hAnsi="Arial" w:cs="Arial"/>
        </w:rPr>
        <w:t>así</w:t>
      </w:r>
      <w:r w:rsidR="002C79C9" w:rsidRPr="0002356C">
        <w:rPr>
          <w:rFonts w:ascii="Arial" w:hAnsi="Arial" w:cs="Arial"/>
          <w:spacing w:val="-4"/>
        </w:rPr>
        <w:t xml:space="preserve"> </w:t>
      </w:r>
      <w:r w:rsidR="002C79C9" w:rsidRPr="0002356C">
        <w:rPr>
          <w:rFonts w:ascii="Arial" w:hAnsi="Arial" w:cs="Arial"/>
        </w:rPr>
        <w:t>mismo se generó</w:t>
      </w:r>
      <w:r w:rsidR="002C79C9" w:rsidRPr="0002356C">
        <w:rPr>
          <w:rFonts w:ascii="Arial" w:hAnsi="Arial" w:cs="Arial"/>
          <w:spacing w:val="-3"/>
        </w:rPr>
        <w:t xml:space="preserve"> </w:t>
      </w:r>
      <w:r w:rsidR="002C79C9" w:rsidRPr="0002356C">
        <w:rPr>
          <w:rFonts w:ascii="Arial" w:hAnsi="Arial" w:cs="Arial"/>
        </w:rPr>
        <w:t xml:space="preserve">acompañamiento a la profesional de </w:t>
      </w:r>
      <w:r w:rsidR="00BC3426" w:rsidRPr="0002356C">
        <w:rPr>
          <w:rFonts w:ascii="Arial" w:hAnsi="Arial" w:cs="Arial"/>
        </w:rPr>
        <w:t>contribuciones a la verdad</w:t>
      </w:r>
      <w:r w:rsidR="002C79C9" w:rsidRPr="0002356C">
        <w:rPr>
          <w:rFonts w:ascii="Arial" w:hAnsi="Arial" w:cs="Arial"/>
        </w:rPr>
        <w:t xml:space="preserve"> quien tiene a su cargo la estrategia de diálogos transformadores, al igual que el profesional de participación con quien se alcanzaros espacios importantes de socialización.</w:t>
      </w:r>
    </w:p>
    <w:p w14:paraId="28400B0A" w14:textId="77777777" w:rsidR="009861DD" w:rsidRPr="0002356C" w:rsidRDefault="009861DD" w:rsidP="002C79C9">
      <w:pPr>
        <w:jc w:val="both"/>
        <w:rPr>
          <w:rFonts w:ascii="Arial" w:hAnsi="Arial" w:cs="Arial"/>
        </w:rPr>
      </w:pPr>
    </w:p>
    <w:p w14:paraId="12BF6833" w14:textId="77777777" w:rsidR="002C79C9" w:rsidRPr="0002356C" w:rsidRDefault="002C79C9" w:rsidP="009861DD">
      <w:pPr>
        <w:pStyle w:val="Prrafodelista"/>
        <w:jc w:val="both"/>
        <w:rPr>
          <w:rFonts w:ascii="Arial" w:eastAsia="Calibri" w:hAnsi="Arial" w:cs="Arial"/>
        </w:rPr>
      </w:pPr>
    </w:p>
    <w:p w14:paraId="077BAB7B" w14:textId="77777777" w:rsidR="009861DD" w:rsidRPr="0002356C" w:rsidRDefault="009861DD" w:rsidP="005211B5">
      <w:pPr>
        <w:pStyle w:val="Prrafodelista"/>
        <w:jc w:val="center"/>
        <w:rPr>
          <w:rFonts w:ascii="Arial" w:hAnsi="Arial" w:cs="Arial"/>
          <w:b/>
        </w:rPr>
      </w:pPr>
      <w:r w:rsidRPr="0002356C">
        <w:rPr>
          <w:rFonts w:ascii="Arial" w:hAnsi="Arial" w:cs="Arial"/>
          <w:b/>
          <w:spacing w:val="-2"/>
        </w:rPr>
        <w:t>JORNADAS</w:t>
      </w:r>
      <w:r w:rsidRPr="0002356C">
        <w:rPr>
          <w:rFonts w:ascii="Arial" w:hAnsi="Arial" w:cs="Arial"/>
          <w:b/>
        </w:rPr>
        <w:tab/>
      </w:r>
      <w:r w:rsidRPr="0002356C">
        <w:rPr>
          <w:rFonts w:ascii="Arial" w:hAnsi="Arial" w:cs="Arial"/>
          <w:b/>
          <w:spacing w:val="-5"/>
        </w:rPr>
        <w:t>DE</w:t>
      </w:r>
      <w:r w:rsidRPr="0002356C">
        <w:rPr>
          <w:rFonts w:ascii="Arial" w:hAnsi="Arial" w:cs="Arial"/>
          <w:b/>
        </w:rPr>
        <w:tab/>
      </w:r>
      <w:r w:rsidRPr="0002356C">
        <w:rPr>
          <w:rFonts w:ascii="Arial" w:hAnsi="Arial" w:cs="Arial"/>
          <w:b/>
          <w:spacing w:val="-2"/>
        </w:rPr>
        <w:t>SOCIALIZACIÓN,</w:t>
      </w:r>
      <w:r w:rsidRPr="0002356C">
        <w:rPr>
          <w:rFonts w:ascii="Arial" w:hAnsi="Arial" w:cs="Arial"/>
          <w:b/>
        </w:rPr>
        <w:tab/>
      </w:r>
      <w:r w:rsidRPr="0002356C">
        <w:rPr>
          <w:rFonts w:ascii="Arial" w:hAnsi="Arial" w:cs="Arial"/>
          <w:b/>
          <w:spacing w:val="-2"/>
        </w:rPr>
        <w:t>FOCALIZACIÓN</w:t>
      </w:r>
      <w:r w:rsidRPr="0002356C">
        <w:rPr>
          <w:rFonts w:ascii="Arial" w:hAnsi="Arial" w:cs="Arial"/>
          <w:b/>
        </w:rPr>
        <w:tab/>
      </w:r>
      <w:r w:rsidRPr="0002356C">
        <w:rPr>
          <w:rFonts w:ascii="Arial" w:hAnsi="Arial" w:cs="Arial"/>
          <w:b/>
          <w:spacing w:val="-5"/>
        </w:rPr>
        <w:t>Y/</w:t>
      </w:r>
    </w:p>
    <w:p w14:paraId="55A99126" w14:textId="098E5E77" w:rsidR="009861DD" w:rsidRPr="0002356C" w:rsidRDefault="009861DD" w:rsidP="005211B5">
      <w:pPr>
        <w:pStyle w:val="Prrafodelista"/>
        <w:jc w:val="center"/>
        <w:rPr>
          <w:rFonts w:ascii="Arial" w:hAnsi="Arial" w:cs="Arial"/>
          <w:spacing w:val="-17"/>
        </w:rPr>
      </w:pPr>
      <w:r w:rsidRPr="0002356C">
        <w:rPr>
          <w:rFonts w:ascii="Arial" w:hAnsi="Arial" w:cs="Arial"/>
          <w:b/>
        </w:rPr>
        <w:t>CONVOCATORIA</w:t>
      </w:r>
      <w:r w:rsidRPr="0002356C">
        <w:rPr>
          <w:rFonts w:ascii="Arial" w:hAnsi="Arial" w:cs="Arial"/>
        </w:rPr>
        <w:t>:</w:t>
      </w:r>
    </w:p>
    <w:p w14:paraId="55D5DF88" w14:textId="77777777" w:rsidR="009861DD" w:rsidRPr="0002356C" w:rsidRDefault="009861DD" w:rsidP="005211B5">
      <w:pPr>
        <w:pStyle w:val="Prrafodelista"/>
        <w:jc w:val="center"/>
        <w:rPr>
          <w:rFonts w:ascii="Arial" w:hAnsi="Arial" w:cs="Arial"/>
        </w:rPr>
      </w:pPr>
    </w:p>
    <w:p w14:paraId="2E6E4189" w14:textId="65324D8C" w:rsidR="009861DD" w:rsidRPr="0002356C" w:rsidRDefault="009861DD" w:rsidP="009861DD">
      <w:pPr>
        <w:pStyle w:val="Prrafodelista"/>
        <w:jc w:val="both"/>
        <w:rPr>
          <w:rFonts w:ascii="Arial" w:hAnsi="Arial" w:cs="Arial"/>
        </w:rPr>
      </w:pPr>
      <w:r w:rsidRPr="0002356C">
        <w:rPr>
          <w:rFonts w:ascii="Arial" w:hAnsi="Arial" w:cs="Arial"/>
        </w:rPr>
        <w:t>Como</w:t>
      </w:r>
      <w:r w:rsidRPr="0002356C">
        <w:rPr>
          <w:rFonts w:ascii="Arial" w:hAnsi="Arial" w:cs="Arial"/>
          <w:spacing w:val="-17"/>
        </w:rPr>
        <w:t xml:space="preserve"> </w:t>
      </w:r>
      <w:r w:rsidRPr="0002356C">
        <w:rPr>
          <w:rFonts w:ascii="Arial" w:hAnsi="Arial" w:cs="Arial"/>
        </w:rPr>
        <w:t>parte</w:t>
      </w:r>
      <w:r w:rsidRPr="0002356C">
        <w:rPr>
          <w:rFonts w:ascii="Arial" w:hAnsi="Arial" w:cs="Arial"/>
          <w:spacing w:val="-16"/>
        </w:rPr>
        <w:t xml:space="preserve"> </w:t>
      </w:r>
      <w:r w:rsidRPr="0002356C">
        <w:rPr>
          <w:rFonts w:ascii="Arial" w:hAnsi="Arial" w:cs="Arial"/>
        </w:rPr>
        <w:t>de</w:t>
      </w:r>
      <w:r w:rsidRPr="0002356C">
        <w:rPr>
          <w:rFonts w:ascii="Arial" w:hAnsi="Arial" w:cs="Arial"/>
          <w:spacing w:val="-17"/>
        </w:rPr>
        <w:t xml:space="preserve"> </w:t>
      </w:r>
      <w:r w:rsidRPr="0002356C">
        <w:rPr>
          <w:rFonts w:ascii="Arial" w:hAnsi="Arial" w:cs="Arial"/>
        </w:rPr>
        <w:t>las</w:t>
      </w:r>
      <w:r w:rsidRPr="0002356C">
        <w:rPr>
          <w:rFonts w:ascii="Arial" w:hAnsi="Arial" w:cs="Arial"/>
          <w:spacing w:val="-17"/>
        </w:rPr>
        <w:t xml:space="preserve"> </w:t>
      </w:r>
      <w:r w:rsidRPr="0002356C">
        <w:rPr>
          <w:rFonts w:ascii="Arial" w:hAnsi="Arial" w:cs="Arial"/>
        </w:rPr>
        <w:t>acciones</w:t>
      </w:r>
      <w:r w:rsidRPr="0002356C">
        <w:rPr>
          <w:rFonts w:ascii="Arial" w:hAnsi="Arial" w:cs="Arial"/>
          <w:spacing w:val="-17"/>
        </w:rPr>
        <w:t xml:space="preserve"> </w:t>
      </w:r>
      <w:r w:rsidRPr="0002356C">
        <w:rPr>
          <w:rFonts w:ascii="Arial" w:hAnsi="Arial" w:cs="Arial"/>
        </w:rPr>
        <w:t>realizadas</w:t>
      </w:r>
      <w:r w:rsidRPr="0002356C">
        <w:rPr>
          <w:rFonts w:ascii="Arial" w:hAnsi="Arial" w:cs="Arial"/>
          <w:spacing w:val="-16"/>
        </w:rPr>
        <w:t xml:space="preserve"> </w:t>
      </w:r>
      <w:r w:rsidRPr="0002356C">
        <w:rPr>
          <w:rFonts w:ascii="Arial" w:hAnsi="Arial" w:cs="Arial"/>
        </w:rPr>
        <w:t>para</w:t>
      </w:r>
      <w:r w:rsidRPr="0002356C">
        <w:rPr>
          <w:rFonts w:ascii="Arial" w:hAnsi="Arial" w:cs="Arial"/>
          <w:spacing w:val="-17"/>
        </w:rPr>
        <w:t xml:space="preserve"> </w:t>
      </w:r>
      <w:r w:rsidRPr="0002356C">
        <w:rPr>
          <w:rFonts w:ascii="Arial" w:hAnsi="Arial" w:cs="Arial"/>
        </w:rPr>
        <w:t>garantizar la</w:t>
      </w:r>
      <w:r w:rsidRPr="0002356C">
        <w:rPr>
          <w:rFonts w:ascii="Arial" w:hAnsi="Arial" w:cs="Arial"/>
          <w:spacing w:val="-16"/>
        </w:rPr>
        <w:t xml:space="preserve"> </w:t>
      </w:r>
      <w:r w:rsidRPr="0002356C">
        <w:rPr>
          <w:rFonts w:ascii="Arial" w:hAnsi="Arial" w:cs="Arial"/>
        </w:rPr>
        <w:t>participación</w:t>
      </w:r>
      <w:r w:rsidRPr="0002356C">
        <w:rPr>
          <w:rFonts w:ascii="Arial" w:hAnsi="Arial" w:cs="Arial"/>
          <w:spacing w:val="-17"/>
        </w:rPr>
        <w:t xml:space="preserve"> </w:t>
      </w:r>
      <w:r w:rsidRPr="0002356C">
        <w:rPr>
          <w:rFonts w:ascii="Arial" w:hAnsi="Arial" w:cs="Arial"/>
        </w:rPr>
        <w:t>de</w:t>
      </w:r>
      <w:r w:rsidRPr="0002356C">
        <w:rPr>
          <w:rFonts w:ascii="Arial" w:hAnsi="Arial" w:cs="Arial"/>
          <w:spacing w:val="-13"/>
        </w:rPr>
        <w:t xml:space="preserve"> </w:t>
      </w:r>
      <w:r w:rsidRPr="0002356C">
        <w:rPr>
          <w:rFonts w:ascii="Arial" w:hAnsi="Arial" w:cs="Arial"/>
        </w:rPr>
        <w:t>los</w:t>
      </w:r>
      <w:r w:rsidRPr="0002356C">
        <w:rPr>
          <w:rFonts w:ascii="Arial" w:hAnsi="Arial" w:cs="Arial"/>
          <w:spacing w:val="-17"/>
        </w:rPr>
        <w:t xml:space="preserve"> </w:t>
      </w:r>
      <w:r w:rsidRPr="0002356C">
        <w:rPr>
          <w:rFonts w:ascii="Arial" w:hAnsi="Arial" w:cs="Arial"/>
        </w:rPr>
        <w:t>Sujetos</w:t>
      </w:r>
      <w:r w:rsidRPr="0002356C">
        <w:rPr>
          <w:rFonts w:ascii="Arial" w:hAnsi="Arial" w:cs="Arial"/>
          <w:spacing w:val="-16"/>
        </w:rPr>
        <w:t xml:space="preserve"> </w:t>
      </w:r>
      <w:r w:rsidRPr="0002356C">
        <w:rPr>
          <w:rFonts w:ascii="Arial" w:hAnsi="Arial" w:cs="Arial"/>
        </w:rPr>
        <w:t>de</w:t>
      </w:r>
      <w:r w:rsidRPr="0002356C">
        <w:rPr>
          <w:rFonts w:ascii="Arial" w:hAnsi="Arial" w:cs="Arial"/>
          <w:spacing w:val="-16"/>
        </w:rPr>
        <w:t xml:space="preserve"> </w:t>
      </w:r>
      <w:r w:rsidRPr="0002356C">
        <w:rPr>
          <w:rFonts w:ascii="Arial" w:hAnsi="Arial" w:cs="Arial"/>
        </w:rPr>
        <w:t>Especial</w:t>
      </w:r>
      <w:r w:rsidRPr="0002356C">
        <w:rPr>
          <w:rFonts w:ascii="Arial" w:hAnsi="Arial" w:cs="Arial"/>
          <w:spacing w:val="-15"/>
        </w:rPr>
        <w:t xml:space="preserve"> </w:t>
      </w:r>
      <w:r w:rsidRPr="0002356C">
        <w:rPr>
          <w:rFonts w:ascii="Arial" w:hAnsi="Arial" w:cs="Arial"/>
        </w:rPr>
        <w:t>Protección</w:t>
      </w:r>
      <w:r w:rsidRPr="0002356C">
        <w:rPr>
          <w:rFonts w:ascii="Arial" w:hAnsi="Arial" w:cs="Arial"/>
          <w:spacing w:val="-14"/>
        </w:rPr>
        <w:t xml:space="preserve"> </w:t>
      </w:r>
      <w:r w:rsidRPr="0002356C">
        <w:rPr>
          <w:rFonts w:ascii="Arial" w:hAnsi="Arial" w:cs="Arial"/>
        </w:rPr>
        <w:t>Constitucional</w:t>
      </w:r>
      <w:r w:rsidRPr="0002356C">
        <w:rPr>
          <w:rFonts w:ascii="Arial" w:hAnsi="Arial" w:cs="Arial"/>
          <w:spacing w:val="-17"/>
        </w:rPr>
        <w:t xml:space="preserve"> </w:t>
      </w:r>
      <w:r w:rsidRPr="0002356C">
        <w:rPr>
          <w:rFonts w:ascii="Arial" w:hAnsi="Arial" w:cs="Arial"/>
        </w:rPr>
        <w:t>(</w:t>
      </w:r>
      <w:proofErr w:type="spellStart"/>
      <w:r w:rsidRPr="0002356C">
        <w:rPr>
          <w:rFonts w:ascii="Arial" w:hAnsi="Arial" w:cs="Arial"/>
        </w:rPr>
        <w:t>VcD</w:t>
      </w:r>
      <w:proofErr w:type="spellEnd"/>
      <w:r w:rsidRPr="0002356C">
        <w:rPr>
          <w:rFonts w:ascii="Arial" w:hAnsi="Arial" w:cs="Arial"/>
        </w:rPr>
        <w:t xml:space="preserve">, Mujeres, Niños, Niñas, Adolescentes, personas pertenecientes a comunidades étnicas, personas con Orientaciones Sexuales e Identidades de Género Diversas), se llevaron a cabo las siguientes </w:t>
      </w:r>
      <w:r w:rsidRPr="0002356C">
        <w:rPr>
          <w:rFonts w:ascii="Arial" w:hAnsi="Arial" w:cs="Arial"/>
          <w:spacing w:val="-2"/>
        </w:rPr>
        <w:t>acciones:</w:t>
      </w:r>
    </w:p>
    <w:p w14:paraId="37FB6CFF" w14:textId="77777777" w:rsidR="00762D7E" w:rsidRPr="0002356C" w:rsidRDefault="00762D7E" w:rsidP="009861DD">
      <w:pPr>
        <w:pStyle w:val="Prrafodelista"/>
        <w:jc w:val="both"/>
        <w:rPr>
          <w:rFonts w:ascii="Arial" w:eastAsia="Calibri" w:hAnsi="Arial" w:cs="Arial"/>
        </w:rPr>
      </w:pPr>
    </w:p>
    <w:p w14:paraId="104A6FF9" w14:textId="77777777" w:rsidR="009861DD" w:rsidRPr="0002356C" w:rsidRDefault="009861DD" w:rsidP="009861DD">
      <w:pPr>
        <w:pStyle w:val="Ttulo2"/>
        <w:ind w:left="891"/>
        <w:jc w:val="both"/>
      </w:pPr>
      <w:r w:rsidRPr="0002356C">
        <w:rPr>
          <w:spacing w:val="-2"/>
        </w:rPr>
        <w:t>Acciones</w:t>
      </w:r>
      <w:r w:rsidRPr="0002356C">
        <w:rPr>
          <w:spacing w:val="-10"/>
        </w:rPr>
        <w:t xml:space="preserve"> </w:t>
      </w:r>
      <w:r w:rsidRPr="0002356C">
        <w:rPr>
          <w:spacing w:val="-2"/>
        </w:rPr>
        <w:t>Realizadas</w:t>
      </w:r>
    </w:p>
    <w:p w14:paraId="12B66F96" w14:textId="77777777" w:rsidR="009861DD" w:rsidRPr="0002356C" w:rsidRDefault="009861DD" w:rsidP="009861DD">
      <w:pPr>
        <w:pStyle w:val="Textoindependiente"/>
        <w:spacing w:before="24"/>
        <w:rPr>
          <w:rFonts w:ascii="Arial" w:hAnsi="Arial" w:cs="Arial"/>
          <w:b/>
        </w:rPr>
      </w:pPr>
    </w:p>
    <w:p w14:paraId="7BE395F2" w14:textId="403C816B" w:rsidR="009861DD" w:rsidRPr="0002356C" w:rsidRDefault="009861DD" w:rsidP="0002356C">
      <w:pPr>
        <w:pStyle w:val="Prrafodelista"/>
        <w:jc w:val="both"/>
        <w:rPr>
          <w:rFonts w:ascii="Arial" w:hAnsi="Arial" w:cs="Arial"/>
        </w:rPr>
      </w:pPr>
      <w:r w:rsidRPr="0002356C">
        <w:rPr>
          <w:rFonts w:ascii="Arial" w:hAnsi="Arial" w:cs="Arial"/>
          <w:b/>
        </w:rPr>
        <w:t>Articulación</w:t>
      </w:r>
      <w:r w:rsidRPr="0002356C">
        <w:rPr>
          <w:rFonts w:ascii="Arial" w:hAnsi="Arial" w:cs="Arial"/>
          <w:b/>
          <w:spacing w:val="-16"/>
        </w:rPr>
        <w:t xml:space="preserve"> </w:t>
      </w:r>
      <w:r w:rsidRPr="0002356C">
        <w:rPr>
          <w:rFonts w:ascii="Arial" w:hAnsi="Arial" w:cs="Arial"/>
          <w:b/>
        </w:rPr>
        <w:t>con</w:t>
      </w:r>
      <w:r w:rsidRPr="0002356C">
        <w:rPr>
          <w:rFonts w:ascii="Arial" w:hAnsi="Arial" w:cs="Arial"/>
          <w:b/>
          <w:spacing w:val="-15"/>
        </w:rPr>
        <w:t xml:space="preserve"> </w:t>
      </w:r>
      <w:r w:rsidRPr="0002356C">
        <w:rPr>
          <w:rFonts w:ascii="Arial" w:hAnsi="Arial" w:cs="Arial"/>
          <w:b/>
        </w:rPr>
        <w:t>líder</w:t>
      </w:r>
      <w:r w:rsidRPr="0002356C">
        <w:rPr>
          <w:rFonts w:ascii="Arial" w:hAnsi="Arial" w:cs="Arial"/>
          <w:b/>
          <w:spacing w:val="-17"/>
        </w:rPr>
        <w:t xml:space="preserve"> </w:t>
      </w:r>
      <w:r w:rsidR="005211B5" w:rsidRPr="0002356C">
        <w:rPr>
          <w:rFonts w:ascii="Arial" w:hAnsi="Arial" w:cs="Arial"/>
          <w:b/>
        </w:rPr>
        <w:t>coordinadora mesa municipal</w:t>
      </w:r>
      <w:r w:rsidRPr="0002356C">
        <w:rPr>
          <w:rFonts w:ascii="Arial" w:hAnsi="Arial" w:cs="Arial"/>
          <w:b/>
          <w:spacing w:val="-12"/>
        </w:rPr>
        <w:t xml:space="preserve"> </w:t>
      </w:r>
      <w:r w:rsidRPr="0002356C">
        <w:rPr>
          <w:rFonts w:ascii="Arial" w:hAnsi="Arial" w:cs="Arial"/>
          <w:b/>
        </w:rPr>
        <w:t xml:space="preserve">de </w:t>
      </w:r>
      <w:r w:rsidR="000128F5" w:rsidRPr="0002356C">
        <w:rPr>
          <w:rFonts w:ascii="Arial" w:hAnsi="Arial" w:cs="Arial"/>
          <w:b/>
        </w:rPr>
        <w:t>Purificación</w:t>
      </w:r>
      <w:r w:rsidRPr="0002356C">
        <w:rPr>
          <w:rFonts w:ascii="Arial" w:hAnsi="Arial" w:cs="Arial"/>
          <w:b/>
        </w:rPr>
        <w:t xml:space="preserve">-Tolima: </w:t>
      </w:r>
      <w:r w:rsidRPr="0002356C">
        <w:rPr>
          <w:rFonts w:ascii="Arial" w:hAnsi="Arial" w:cs="Arial"/>
        </w:rPr>
        <w:t>se coordinaron acciones para la implementación de la estrategia de atención psicosocial para las personas interesadas en el proceso.</w:t>
      </w:r>
    </w:p>
    <w:p w14:paraId="64FC578D" w14:textId="77777777" w:rsidR="009861DD" w:rsidRPr="0002356C" w:rsidRDefault="009861DD" w:rsidP="0002356C">
      <w:pPr>
        <w:pStyle w:val="Prrafodelista"/>
        <w:jc w:val="both"/>
        <w:rPr>
          <w:rFonts w:ascii="Arial" w:hAnsi="Arial" w:cs="Arial"/>
        </w:rPr>
      </w:pPr>
    </w:p>
    <w:p w14:paraId="3FB7B8FB" w14:textId="3121A256" w:rsidR="009861DD" w:rsidRPr="0002356C" w:rsidRDefault="009861DD" w:rsidP="0002356C">
      <w:pPr>
        <w:pStyle w:val="Prrafodelista"/>
        <w:jc w:val="both"/>
        <w:rPr>
          <w:rFonts w:ascii="Arial" w:hAnsi="Arial" w:cs="Arial"/>
        </w:rPr>
      </w:pPr>
      <w:r w:rsidRPr="0002356C">
        <w:rPr>
          <w:rFonts w:ascii="Arial" w:hAnsi="Arial" w:cs="Arial"/>
          <w:b/>
        </w:rPr>
        <w:t xml:space="preserve">Participación en la Mesa </w:t>
      </w:r>
      <w:r w:rsidR="005211B5" w:rsidRPr="0002356C">
        <w:rPr>
          <w:rFonts w:ascii="Arial" w:hAnsi="Arial" w:cs="Arial"/>
          <w:b/>
        </w:rPr>
        <w:t>municipal</w:t>
      </w:r>
      <w:r w:rsidRPr="0002356C">
        <w:rPr>
          <w:rFonts w:ascii="Arial" w:hAnsi="Arial" w:cs="Arial"/>
          <w:b/>
        </w:rPr>
        <w:t xml:space="preserve"> de Víctimas</w:t>
      </w:r>
      <w:r w:rsidRPr="0002356C">
        <w:rPr>
          <w:rFonts w:ascii="Arial" w:hAnsi="Arial" w:cs="Arial"/>
        </w:rPr>
        <w:t xml:space="preserve">, esta acción se enfoque en ofertar la estrategia de recuperación emocional con población víctima de delitos sexuales y otros hechos </w:t>
      </w:r>
      <w:proofErr w:type="spellStart"/>
      <w:r w:rsidRPr="0002356C">
        <w:rPr>
          <w:rFonts w:ascii="Arial" w:hAnsi="Arial" w:cs="Arial"/>
        </w:rPr>
        <w:t>victimizantes</w:t>
      </w:r>
      <w:proofErr w:type="spellEnd"/>
      <w:r w:rsidRPr="0002356C">
        <w:rPr>
          <w:rFonts w:ascii="Arial" w:hAnsi="Arial" w:cs="Arial"/>
        </w:rPr>
        <w:t>.</w:t>
      </w:r>
    </w:p>
    <w:p w14:paraId="06403939" w14:textId="77777777" w:rsidR="009861DD" w:rsidRPr="0002356C" w:rsidRDefault="009861DD" w:rsidP="0002356C">
      <w:pPr>
        <w:pStyle w:val="Prrafodelista"/>
        <w:jc w:val="both"/>
        <w:rPr>
          <w:rFonts w:ascii="Arial" w:hAnsi="Arial" w:cs="Arial"/>
        </w:rPr>
      </w:pPr>
    </w:p>
    <w:p w14:paraId="68DFF07C" w14:textId="4E8B0FFE" w:rsidR="009861DD" w:rsidRPr="0002356C" w:rsidRDefault="009861DD" w:rsidP="0002356C">
      <w:pPr>
        <w:pStyle w:val="Prrafodelista"/>
        <w:jc w:val="both"/>
        <w:rPr>
          <w:rFonts w:ascii="Arial" w:hAnsi="Arial" w:cs="Arial"/>
        </w:rPr>
      </w:pPr>
      <w:r w:rsidRPr="0002356C">
        <w:rPr>
          <w:rFonts w:ascii="Arial" w:hAnsi="Arial" w:cs="Arial"/>
          <w:b/>
        </w:rPr>
        <w:t>Acompañamiento a la jornada de reparación individual en las jornadas de entrega de cartas de indemnización</w:t>
      </w:r>
      <w:r w:rsidRPr="0002356C">
        <w:rPr>
          <w:rFonts w:ascii="Arial" w:hAnsi="Arial" w:cs="Arial"/>
        </w:rPr>
        <w:t>, desde este espacio se logran identificar las victimas que requieren de acompañamiento desde la medida de rehabilitación, para estas jornadas</w:t>
      </w:r>
      <w:r w:rsidRPr="0002356C">
        <w:rPr>
          <w:rFonts w:ascii="Arial" w:hAnsi="Arial" w:cs="Arial"/>
          <w:spacing w:val="-6"/>
        </w:rPr>
        <w:t xml:space="preserve"> </w:t>
      </w:r>
      <w:r w:rsidRPr="0002356C">
        <w:rPr>
          <w:rFonts w:ascii="Arial" w:hAnsi="Arial" w:cs="Arial"/>
        </w:rPr>
        <w:t>se</w:t>
      </w:r>
      <w:r w:rsidRPr="0002356C">
        <w:rPr>
          <w:rFonts w:ascii="Arial" w:hAnsi="Arial" w:cs="Arial"/>
          <w:spacing w:val="-7"/>
        </w:rPr>
        <w:t xml:space="preserve"> </w:t>
      </w:r>
      <w:r w:rsidRPr="0002356C">
        <w:rPr>
          <w:rFonts w:ascii="Arial" w:hAnsi="Arial" w:cs="Arial"/>
        </w:rPr>
        <w:t>evidenciaron</w:t>
      </w:r>
      <w:r w:rsidRPr="0002356C">
        <w:rPr>
          <w:rFonts w:ascii="Arial" w:hAnsi="Arial" w:cs="Arial"/>
          <w:spacing w:val="-8"/>
        </w:rPr>
        <w:t xml:space="preserve"> </w:t>
      </w:r>
      <w:r w:rsidR="005211B5" w:rsidRPr="0002356C">
        <w:rPr>
          <w:rFonts w:ascii="Arial" w:hAnsi="Arial" w:cs="Arial"/>
        </w:rPr>
        <w:t xml:space="preserve">dos </w:t>
      </w:r>
      <w:r w:rsidRPr="0002356C">
        <w:rPr>
          <w:rFonts w:ascii="Arial" w:hAnsi="Arial" w:cs="Arial"/>
        </w:rPr>
        <w:t>personas</w:t>
      </w:r>
      <w:r w:rsidRPr="0002356C">
        <w:rPr>
          <w:rFonts w:ascii="Arial" w:hAnsi="Arial" w:cs="Arial"/>
          <w:spacing w:val="-12"/>
        </w:rPr>
        <w:t xml:space="preserve"> </w:t>
      </w:r>
      <w:r w:rsidRPr="0002356C">
        <w:rPr>
          <w:rFonts w:ascii="Arial" w:hAnsi="Arial" w:cs="Arial"/>
        </w:rPr>
        <w:t>que</w:t>
      </w:r>
      <w:r w:rsidRPr="0002356C">
        <w:rPr>
          <w:rFonts w:ascii="Arial" w:hAnsi="Arial" w:cs="Arial"/>
          <w:spacing w:val="-7"/>
        </w:rPr>
        <w:t xml:space="preserve"> </w:t>
      </w:r>
      <w:r w:rsidRPr="0002356C">
        <w:rPr>
          <w:rFonts w:ascii="Arial" w:hAnsi="Arial" w:cs="Arial"/>
        </w:rPr>
        <w:t>fueron</w:t>
      </w:r>
      <w:r w:rsidRPr="0002356C">
        <w:rPr>
          <w:rFonts w:ascii="Arial" w:hAnsi="Arial" w:cs="Arial"/>
          <w:spacing w:val="-8"/>
        </w:rPr>
        <w:t xml:space="preserve"> </w:t>
      </w:r>
      <w:r w:rsidRPr="0002356C">
        <w:rPr>
          <w:rFonts w:ascii="Arial" w:hAnsi="Arial" w:cs="Arial"/>
        </w:rPr>
        <w:t>invitadas</w:t>
      </w:r>
      <w:r w:rsidRPr="0002356C">
        <w:rPr>
          <w:rFonts w:ascii="Arial" w:hAnsi="Arial" w:cs="Arial"/>
          <w:spacing w:val="-9"/>
        </w:rPr>
        <w:t xml:space="preserve"> </w:t>
      </w:r>
      <w:r w:rsidRPr="0002356C">
        <w:rPr>
          <w:rFonts w:ascii="Arial" w:hAnsi="Arial" w:cs="Arial"/>
        </w:rPr>
        <w:t>al</w:t>
      </w:r>
      <w:r w:rsidRPr="0002356C">
        <w:rPr>
          <w:rFonts w:ascii="Arial" w:hAnsi="Arial" w:cs="Arial"/>
          <w:spacing w:val="-6"/>
        </w:rPr>
        <w:t xml:space="preserve"> </w:t>
      </w:r>
      <w:r w:rsidRPr="0002356C">
        <w:rPr>
          <w:rFonts w:ascii="Arial" w:hAnsi="Arial" w:cs="Arial"/>
        </w:rPr>
        <w:t>grupo de</w:t>
      </w:r>
      <w:r w:rsidR="005211B5" w:rsidRPr="0002356C">
        <w:rPr>
          <w:rFonts w:ascii="Arial" w:hAnsi="Arial" w:cs="Arial"/>
        </w:rPr>
        <w:t xml:space="preserve"> adultos</w:t>
      </w:r>
      <w:r w:rsidRPr="0002356C">
        <w:rPr>
          <w:rFonts w:ascii="Arial" w:hAnsi="Arial" w:cs="Arial"/>
        </w:rPr>
        <w:t xml:space="preserve"> creado en el municipio de Ibagué.</w:t>
      </w:r>
    </w:p>
    <w:p w14:paraId="7219A866" w14:textId="28DBD29F" w:rsidR="009861DD" w:rsidRPr="0002356C" w:rsidRDefault="009861DD" w:rsidP="0002356C">
      <w:pPr>
        <w:pStyle w:val="Prrafodelista"/>
        <w:jc w:val="both"/>
        <w:rPr>
          <w:rFonts w:ascii="Arial" w:hAnsi="Arial" w:cs="Arial"/>
        </w:rPr>
      </w:pPr>
      <w:r w:rsidRPr="0002356C">
        <w:rPr>
          <w:rFonts w:ascii="Arial" w:hAnsi="Arial" w:cs="Arial"/>
          <w:b/>
        </w:rPr>
        <w:t xml:space="preserve">Socialización EREG, jornada de diálogos transformadores: </w:t>
      </w:r>
      <w:r w:rsidRPr="0002356C">
        <w:rPr>
          <w:rFonts w:ascii="Arial" w:hAnsi="Arial" w:cs="Arial"/>
        </w:rPr>
        <w:t>este espacio se articuló con el</w:t>
      </w:r>
      <w:r w:rsidRPr="0002356C">
        <w:rPr>
          <w:rFonts w:ascii="Arial" w:hAnsi="Arial" w:cs="Arial"/>
          <w:spacing w:val="-1"/>
        </w:rPr>
        <w:t xml:space="preserve"> </w:t>
      </w:r>
      <w:r w:rsidRPr="0002356C">
        <w:rPr>
          <w:rFonts w:ascii="Arial" w:hAnsi="Arial" w:cs="Arial"/>
        </w:rPr>
        <w:t>fin de ofertar la</w:t>
      </w:r>
      <w:r w:rsidRPr="0002356C">
        <w:rPr>
          <w:rFonts w:ascii="Arial" w:hAnsi="Arial" w:cs="Arial"/>
          <w:spacing w:val="-1"/>
        </w:rPr>
        <w:t xml:space="preserve"> </w:t>
      </w:r>
      <w:r w:rsidRPr="0002356C">
        <w:rPr>
          <w:rFonts w:ascii="Arial" w:hAnsi="Arial" w:cs="Arial"/>
        </w:rPr>
        <w:t xml:space="preserve">estrategia de recuperación emocional a nivel grupal, </w:t>
      </w:r>
      <w:r w:rsidR="005211B5" w:rsidRPr="0002356C">
        <w:rPr>
          <w:rFonts w:ascii="Arial" w:hAnsi="Arial" w:cs="Arial"/>
        </w:rPr>
        <w:t>en los</w:t>
      </w:r>
      <w:r w:rsidRPr="0002356C">
        <w:rPr>
          <w:rFonts w:ascii="Arial" w:hAnsi="Arial" w:cs="Arial"/>
        </w:rPr>
        <w:t xml:space="preserve"> municipio</w:t>
      </w:r>
      <w:r w:rsidR="005211B5" w:rsidRPr="0002356C">
        <w:rPr>
          <w:rFonts w:ascii="Arial" w:hAnsi="Arial" w:cs="Arial"/>
        </w:rPr>
        <w:t>s</w:t>
      </w:r>
      <w:r w:rsidRPr="0002356C">
        <w:rPr>
          <w:rFonts w:ascii="Arial" w:hAnsi="Arial" w:cs="Arial"/>
        </w:rPr>
        <w:t xml:space="preserve"> de </w:t>
      </w:r>
      <w:r w:rsidR="005211B5" w:rsidRPr="0002356C">
        <w:rPr>
          <w:rFonts w:ascii="Arial" w:hAnsi="Arial" w:cs="Arial"/>
        </w:rPr>
        <w:t xml:space="preserve">Ibagué y Anzoátegui, </w:t>
      </w:r>
      <w:r w:rsidRPr="0002356C">
        <w:rPr>
          <w:rFonts w:ascii="Arial" w:hAnsi="Arial" w:cs="Arial"/>
        </w:rPr>
        <w:t>y se articuló para el trabajo con niños y niñas.</w:t>
      </w:r>
    </w:p>
    <w:p w14:paraId="5D5E4BB6" w14:textId="77777777" w:rsidR="009861DD" w:rsidRDefault="009861DD" w:rsidP="0002356C">
      <w:pPr>
        <w:pStyle w:val="Prrafodelista"/>
        <w:jc w:val="both"/>
        <w:rPr>
          <w:rFonts w:ascii="Arial" w:hAnsi="Arial" w:cs="Arial"/>
        </w:rPr>
      </w:pPr>
    </w:p>
    <w:p w14:paraId="58980DF8" w14:textId="77777777" w:rsidR="00EB23E5" w:rsidRDefault="00EB23E5" w:rsidP="0002356C">
      <w:pPr>
        <w:pStyle w:val="Prrafodelista"/>
        <w:jc w:val="both"/>
        <w:rPr>
          <w:rFonts w:ascii="Arial" w:hAnsi="Arial" w:cs="Arial"/>
        </w:rPr>
      </w:pPr>
    </w:p>
    <w:p w14:paraId="71499AA2" w14:textId="77777777" w:rsidR="00EB23E5" w:rsidRDefault="00EB23E5" w:rsidP="0002356C">
      <w:pPr>
        <w:pStyle w:val="Prrafodelista"/>
        <w:jc w:val="both"/>
        <w:rPr>
          <w:rFonts w:ascii="Arial" w:hAnsi="Arial" w:cs="Arial"/>
        </w:rPr>
      </w:pPr>
    </w:p>
    <w:p w14:paraId="2F1E4594" w14:textId="77777777" w:rsidR="00EB23E5" w:rsidRDefault="00EB23E5" w:rsidP="0002356C">
      <w:pPr>
        <w:pStyle w:val="Prrafodelista"/>
        <w:jc w:val="both"/>
        <w:rPr>
          <w:rFonts w:ascii="Arial" w:hAnsi="Arial" w:cs="Arial"/>
        </w:rPr>
      </w:pPr>
    </w:p>
    <w:p w14:paraId="7B972FBF" w14:textId="77777777" w:rsidR="00EB23E5" w:rsidRDefault="00EB23E5" w:rsidP="0002356C">
      <w:pPr>
        <w:pStyle w:val="Prrafodelista"/>
        <w:jc w:val="both"/>
        <w:rPr>
          <w:rFonts w:ascii="Arial" w:hAnsi="Arial" w:cs="Arial"/>
        </w:rPr>
      </w:pPr>
    </w:p>
    <w:p w14:paraId="5DE74C2D" w14:textId="77777777" w:rsidR="00EB23E5" w:rsidRDefault="00EB23E5" w:rsidP="0002356C">
      <w:pPr>
        <w:pStyle w:val="Prrafodelista"/>
        <w:jc w:val="both"/>
        <w:rPr>
          <w:rFonts w:ascii="Arial" w:hAnsi="Arial" w:cs="Arial"/>
        </w:rPr>
      </w:pPr>
    </w:p>
    <w:p w14:paraId="0B67A7E4" w14:textId="77777777" w:rsidR="00EB23E5" w:rsidRPr="0002356C" w:rsidRDefault="00EB23E5" w:rsidP="0002356C">
      <w:pPr>
        <w:pStyle w:val="Prrafodelista"/>
        <w:jc w:val="both"/>
        <w:rPr>
          <w:rFonts w:ascii="Arial" w:hAnsi="Arial" w:cs="Arial"/>
        </w:rPr>
      </w:pPr>
    </w:p>
    <w:p w14:paraId="058B6C4C" w14:textId="1E35FEF0" w:rsidR="009861DD" w:rsidRPr="0002356C" w:rsidRDefault="009861DD" w:rsidP="0002356C">
      <w:pPr>
        <w:pStyle w:val="Prrafodelista"/>
        <w:jc w:val="both"/>
        <w:rPr>
          <w:rFonts w:ascii="Arial" w:hAnsi="Arial" w:cs="Arial"/>
        </w:rPr>
      </w:pPr>
      <w:r w:rsidRPr="0002356C">
        <w:rPr>
          <w:rFonts w:ascii="Arial" w:hAnsi="Arial" w:cs="Arial"/>
          <w:b/>
        </w:rPr>
        <w:lastRenderedPageBreak/>
        <w:t xml:space="preserve">Articulación con la Mesa </w:t>
      </w:r>
      <w:r w:rsidR="005211B5" w:rsidRPr="0002356C">
        <w:rPr>
          <w:rFonts w:ascii="Arial" w:hAnsi="Arial" w:cs="Arial"/>
          <w:b/>
        </w:rPr>
        <w:t xml:space="preserve"> municipal</w:t>
      </w:r>
      <w:r w:rsidRPr="0002356C">
        <w:rPr>
          <w:rFonts w:ascii="Arial" w:hAnsi="Arial" w:cs="Arial"/>
          <w:b/>
        </w:rPr>
        <w:t xml:space="preserve"> de víctimas</w:t>
      </w:r>
      <w:r w:rsidR="005211B5" w:rsidRPr="0002356C">
        <w:rPr>
          <w:rFonts w:ascii="Arial" w:hAnsi="Arial" w:cs="Arial"/>
          <w:b/>
        </w:rPr>
        <w:t xml:space="preserve"> en el municipio de Purificación</w:t>
      </w:r>
      <w:r w:rsidRPr="0002356C">
        <w:rPr>
          <w:rFonts w:ascii="Arial" w:hAnsi="Arial" w:cs="Arial"/>
        </w:rPr>
        <w:t>: desde el área de participación se solicitó trabajo de atención psicosocial con el fin de fortalecer espacios en la resolución de conflictos, se realizaron algunas actividades que favorecieron la comprensión de las acciones desde el área psicosocial.</w:t>
      </w:r>
    </w:p>
    <w:p w14:paraId="50C657A8" w14:textId="77777777" w:rsidR="009861DD" w:rsidRPr="0002356C" w:rsidRDefault="009861DD" w:rsidP="0002356C">
      <w:pPr>
        <w:pStyle w:val="Prrafodelista"/>
        <w:jc w:val="both"/>
        <w:rPr>
          <w:rFonts w:ascii="Arial" w:hAnsi="Arial" w:cs="Arial"/>
        </w:rPr>
      </w:pPr>
    </w:p>
    <w:p w14:paraId="55E6C309" w14:textId="10AEE545" w:rsidR="005211B5" w:rsidRPr="0002356C" w:rsidRDefault="00ED1E19" w:rsidP="0002356C">
      <w:pPr>
        <w:pStyle w:val="Prrafodelista"/>
        <w:jc w:val="both"/>
        <w:rPr>
          <w:rFonts w:ascii="Arial" w:hAnsi="Arial" w:cs="Arial"/>
        </w:rPr>
      </w:pPr>
      <w:r w:rsidRPr="0002356C">
        <w:rPr>
          <w:rFonts w:ascii="Arial" w:hAnsi="Arial" w:cs="Arial"/>
          <w:b/>
        </w:rPr>
        <w:tab/>
      </w:r>
      <w:r w:rsidR="009861DD" w:rsidRPr="0002356C">
        <w:rPr>
          <w:rFonts w:ascii="Arial" w:hAnsi="Arial" w:cs="Arial"/>
          <w:b/>
        </w:rPr>
        <w:t>LOGROS:</w:t>
      </w:r>
      <w:r w:rsidR="009861DD" w:rsidRPr="0002356C">
        <w:rPr>
          <w:rFonts w:ascii="Arial" w:hAnsi="Arial" w:cs="Arial"/>
          <w:b/>
          <w:spacing w:val="80"/>
        </w:rPr>
        <w:t xml:space="preserve"> </w:t>
      </w:r>
      <w:r w:rsidR="009861DD" w:rsidRPr="0002356C">
        <w:rPr>
          <w:rFonts w:ascii="Arial" w:hAnsi="Arial" w:cs="Arial"/>
        </w:rPr>
        <w:t xml:space="preserve">A continuación, se ofrece un resumen de los avances alcanzados en el </w:t>
      </w:r>
      <w:r w:rsidRPr="0002356C">
        <w:rPr>
          <w:rFonts w:ascii="Arial" w:hAnsi="Arial" w:cs="Arial"/>
        </w:rPr>
        <w:tab/>
      </w:r>
      <w:r w:rsidR="009861DD" w:rsidRPr="0002356C">
        <w:rPr>
          <w:rFonts w:ascii="Arial" w:hAnsi="Arial" w:cs="Arial"/>
        </w:rPr>
        <w:t>fortalecimiento y promoción de la participación de los</w:t>
      </w:r>
      <w:r w:rsidRPr="0002356C">
        <w:rPr>
          <w:rFonts w:ascii="Arial" w:hAnsi="Arial" w:cs="Arial"/>
        </w:rPr>
        <w:t xml:space="preserve"> s</w:t>
      </w:r>
      <w:r w:rsidR="005211B5" w:rsidRPr="0002356C">
        <w:rPr>
          <w:rFonts w:ascii="Arial" w:hAnsi="Arial" w:cs="Arial"/>
        </w:rPr>
        <w:t xml:space="preserve">ujetos de Especial Protección </w:t>
      </w:r>
      <w:r w:rsidRPr="0002356C">
        <w:rPr>
          <w:rFonts w:ascii="Arial" w:hAnsi="Arial" w:cs="Arial"/>
        </w:rPr>
        <w:tab/>
      </w:r>
      <w:r w:rsidR="005211B5" w:rsidRPr="0002356C">
        <w:rPr>
          <w:rFonts w:ascii="Arial" w:hAnsi="Arial" w:cs="Arial"/>
        </w:rPr>
        <w:t>por parte de la Dirección Territorial, destacando acciones tales como:</w:t>
      </w:r>
    </w:p>
    <w:p w14:paraId="10D50A43" w14:textId="77777777" w:rsidR="005211B5" w:rsidRPr="0002356C" w:rsidRDefault="005211B5" w:rsidP="0002356C">
      <w:pPr>
        <w:pStyle w:val="Prrafodelista"/>
        <w:jc w:val="both"/>
        <w:rPr>
          <w:rFonts w:ascii="Arial" w:hAnsi="Arial" w:cs="Arial"/>
        </w:rPr>
      </w:pPr>
    </w:p>
    <w:p w14:paraId="57F76595" w14:textId="2AFF108A" w:rsidR="005211B5" w:rsidRPr="0002356C" w:rsidRDefault="005211B5" w:rsidP="0002356C">
      <w:pPr>
        <w:pStyle w:val="Prrafodelista"/>
        <w:jc w:val="both"/>
        <w:rPr>
          <w:rFonts w:ascii="Arial" w:hAnsi="Arial" w:cs="Arial"/>
          <w:spacing w:val="-2"/>
        </w:rPr>
      </w:pPr>
      <w:r w:rsidRPr="0002356C">
        <w:rPr>
          <w:rFonts w:ascii="Arial" w:hAnsi="Arial" w:cs="Arial"/>
          <w:b/>
        </w:rPr>
        <w:t>Participación</w:t>
      </w:r>
      <w:r w:rsidRPr="0002356C">
        <w:rPr>
          <w:rFonts w:ascii="Arial" w:hAnsi="Arial" w:cs="Arial"/>
          <w:b/>
          <w:spacing w:val="-8"/>
        </w:rPr>
        <w:t xml:space="preserve"> </w:t>
      </w:r>
      <w:r w:rsidRPr="0002356C">
        <w:rPr>
          <w:rFonts w:ascii="Arial" w:hAnsi="Arial" w:cs="Arial"/>
          <w:b/>
        </w:rPr>
        <w:t>activa</w:t>
      </w:r>
      <w:r w:rsidRPr="0002356C">
        <w:rPr>
          <w:rFonts w:ascii="Arial" w:hAnsi="Arial" w:cs="Arial"/>
          <w:b/>
          <w:spacing w:val="-2"/>
        </w:rPr>
        <w:t xml:space="preserve"> </w:t>
      </w:r>
      <w:r w:rsidRPr="0002356C">
        <w:rPr>
          <w:rFonts w:ascii="Arial" w:hAnsi="Arial" w:cs="Arial"/>
          <w:b/>
        </w:rPr>
        <w:t>e</w:t>
      </w:r>
      <w:r w:rsidRPr="0002356C">
        <w:rPr>
          <w:rFonts w:ascii="Arial" w:hAnsi="Arial" w:cs="Arial"/>
          <w:b/>
          <w:spacing w:val="-9"/>
        </w:rPr>
        <w:t xml:space="preserve"> </w:t>
      </w:r>
      <w:r w:rsidRPr="0002356C">
        <w:rPr>
          <w:rFonts w:ascii="Arial" w:hAnsi="Arial" w:cs="Arial"/>
          <w:b/>
        </w:rPr>
        <w:t>inclusiva</w:t>
      </w:r>
      <w:r w:rsidRPr="0002356C">
        <w:rPr>
          <w:rFonts w:ascii="Arial" w:hAnsi="Arial" w:cs="Arial"/>
          <w:b/>
          <w:spacing w:val="-2"/>
        </w:rPr>
        <w:t xml:space="preserve"> </w:t>
      </w:r>
      <w:r w:rsidRPr="0002356C">
        <w:rPr>
          <w:rFonts w:ascii="Arial" w:hAnsi="Arial" w:cs="Arial"/>
          <w:b/>
        </w:rPr>
        <w:t>para</w:t>
      </w:r>
      <w:r w:rsidRPr="0002356C">
        <w:rPr>
          <w:rFonts w:ascii="Arial" w:hAnsi="Arial" w:cs="Arial"/>
          <w:b/>
          <w:spacing w:val="-6"/>
        </w:rPr>
        <w:t xml:space="preserve"> </w:t>
      </w:r>
      <w:r w:rsidRPr="0002356C">
        <w:rPr>
          <w:rFonts w:ascii="Arial" w:hAnsi="Arial" w:cs="Arial"/>
          <w:b/>
        </w:rPr>
        <w:t>víctimas</w:t>
      </w:r>
      <w:r w:rsidRPr="0002356C">
        <w:rPr>
          <w:rFonts w:ascii="Arial" w:hAnsi="Arial" w:cs="Arial"/>
          <w:b/>
          <w:spacing w:val="-2"/>
        </w:rPr>
        <w:t xml:space="preserve"> </w:t>
      </w:r>
      <w:r w:rsidR="00ED1E19" w:rsidRPr="0002356C">
        <w:rPr>
          <w:rFonts w:ascii="Arial" w:hAnsi="Arial" w:cs="Arial"/>
          <w:b/>
          <w:spacing w:val="-2"/>
        </w:rPr>
        <w:t>adulto mayor</w:t>
      </w:r>
      <w:r w:rsidRPr="0002356C">
        <w:rPr>
          <w:rFonts w:ascii="Arial" w:hAnsi="Arial" w:cs="Arial"/>
          <w:b/>
        </w:rPr>
        <w:t xml:space="preserve">: </w:t>
      </w:r>
      <w:r w:rsidRPr="0002356C">
        <w:rPr>
          <w:rFonts w:ascii="Arial" w:hAnsi="Arial" w:cs="Arial"/>
        </w:rPr>
        <w:t xml:space="preserve">de forma activa se logró que la comunidad conformada en </w:t>
      </w:r>
      <w:r w:rsidR="00ED1E19" w:rsidRPr="0002356C">
        <w:rPr>
          <w:rFonts w:ascii="Arial" w:hAnsi="Arial" w:cs="Arial"/>
        </w:rPr>
        <w:t>Ibagué a partir del área de indemnizaciones</w:t>
      </w:r>
      <w:r w:rsidRPr="0002356C">
        <w:rPr>
          <w:rFonts w:ascii="Arial" w:hAnsi="Arial" w:cs="Arial"/>
        </w:rPr>
        <w:t>, participara</w:t>
      </w:r>
      <w:r w:rsidR="00ED1E19" w:rsidRPr="0002356C">
        <w:rPr>
          <w:rFonts w:ascii="Arial" w:hAnsi="Arial" w:cs="Arial"/>
        </w:rPr>
        <w:t>n</w:t>
      </w:r>
      <w:r w:rsidRPr="0002356C">
        <w:rPr>
          <w:rFonts w:ascii="Arial" w:hAnsi="Arial" w:cs="Arial"/>
        </w:rPr>
        <w:t xml:space="preserve"> de forma comprometida</w:t>
      </w:r>
      <w:r w:rsidRPr="0002356C">
        <w:rPr>
          <w:rFonts w:ascii="Arial" w:hAnsi="Arial" w:cs="Arial"/>
          <w:spacing w:val="-12"/>
        </w:rPr>
        <w:t xml:space="preserve"> </w:t>
      </w:r>
      <w:r w:rsidRPr="0002356C">
        <w:rPr>
          <w:rFonts w:ascii="Arial" w:hAnsi="Arial" w:cs="Arial"/>
        </w:rPr>
        <w:t>con</w:t>
      </w:r>
      <w:r w:rsidRPr="0002356C">
        <w:rPr>
          <w:rFonts w:ascii="Arial" w:hAnsi="Arial" w:cs="Arial"/>
          <w:spacing w:val="-12"/>
        </w:rPr>
        <w:t xml:space="preserve"> </w:t>
      </w:r>
      <w:r w:rsidRPr="0002356C">
        <w:rPr>
          <w:rFonts w:ascii="Arial" w:hAnsi="Arial" w:cs="Arial"/>
        </w:rPr>
        <w:t>el</w:t>
      </w:r>
      <w:r w:rsidRPr="0002356C">
        <w:rPr>
          <w:rFonts w:ascii="Arial" w:hAnsi="Arial" w:cs="Arial"/>
          <w:spacing w:val="-11"/>
        </w:rPr>
        <w:t xml:space="preserve"> </w:t>
      </w:r>
      <w:r w:rsidRPr="0002356C">
        <w:rPr>
          <w:rFonts w:ascii="Arial" w:hAnsi="Arial" w:cs="Arial"/>
        </w:rPr>
        <w:t>proceso</w:t>
      </w:r>
      <w:r w:rsidR="00ED1E19" w:rsidRPr="0002356C">
        <w:rPr>
          <w:rFonts w:ascii="Arial" w:hAnsi="Arial" w:cs="Arial"/>
        </w:rPr>
        <w:t>.</w:t>
      </w:r>
    </w:p>
    <w:p w14:paraId="75C2C6E3" w14:textId="77777777" w:rsidR="00ED1E19" w:rsidRPr="0002356C" w:rsidRDefault="00ED1E19" w:rsidP="0002356C">
      <w:pPr>
        <w:pStyle w:val="Prrafodelista"/>
        <w:jc w:val="both"/>
        <w:rPr>
          <w:rFonts w:ascii="Arial" w:hAnsi="Arial" w:cs="Arial"/>
        </w:rPr>
      </w:pPr>
    </w:p>
    <w:p w14:paraId="4900FCA4" w14:textId="0066A7DC" w:rsidR="005211B5" w:rsidRPr="0002356C" w:rsidRDefault="005211B5" w:rsidP="0002356C">
      <w:pPr>
        <w:pStyle w:val="Prrafodelista"/>
        <w:jc w:val="both"/>
        <w:rPr>
          <w:rFonts w:ascii="Arial" w:hAnsi="Arial" w:cs="Arial"/>
        </w:rPr>
      </w:pPr>
      <w:r w:rsidRPr="0002356C">
        <w:rPr>
          <w:rFonts w:ascii="Arial" w:hAnsi="Arial" w:cs="Arial"/>
          <w:b/>
        </w:rPr>
        <w:t>Inclusión de Sujetos de Especial Protección</w:t>
      </w:r>
      <w:r w:rsidRPr="0002356C">
        <w:rPr>
          <w:rFonts w:ascii="Arial" w:hAnsi="Arial" w:cs="Arial"/>
        </w:rPr>
        <w:t>: para este periodo se</w:t>
      </w:r>
      <w:r w:rsidRPr="0002356C">
        <w:rPr>
          <w:rFonts w:ascii="Arial" w:hAnsi="Arial" w:cs="Arial"/>
          <w:spacing w:val="-14"/>
        </w:rPr>
        <w:t xml:space="preserve"> </w:t>
      </w:r>
      <w:r w:rsidRPr="0002356C">
        <w:rPr>
          <w:rFonts w:ascii="Arial" w:hAnsi="Arial" w:cs="Arial"/>
        </w:rPr>
        <w:t>logró</w:t>
      </w:r>
      <w:r w:rsidRPr="0002356C">
        <w:rPr>
          <w:rFonts w:ascii="Arial" w:hAnsi="Arial" w:cs="Arial"/>
          <w:spacing w:val="-14"/>
        </w:rPr>
        <w:t xml:space="preserve"> </w:t>
      </w:r>
      <w:r w:rsidRPr="0002356C">
        <w:rPr>
          <w:rFonts w:ascii="Arial" w:hAnsi="Arial" w:cs="Arial"/>
        </w:rPr>
        <w:t>la</w:t>
      </w:r>
      <w:r w:rsidRPr="0002356C">
        <w:rPr>
          <w:rFonts w:ascii="Arial" w:hAnsi="Arial" w:cs="Arial"/>
          <w:spacing w:val="-13"/>
        </w:rPr>
        <w:t xml:space="preserve"> </w:t>
      </w:r>
      <w:r w:rsidRPr="0002356C">
        <w:rPr>
          <w:rFonts w:ascii="Arial" w:hAnsi="Arial" w:cs="Arial"/>
        </w:rPr>
        <w:t>participación</w:t>
      </w:r>
      <w:r w:rsidRPr="0002356C">
        <w:rPr>
          <w:rFonts w:ascii="Arial" w:hAnsi="Arial" w:cs="Arial"/>
          <w:spacing w:val="-7"/>
        </w:rPr>
        <w:t xml:space="preserve"> </w:t>
      </w:r>
      <w:r w:rsidRPr="0002356C">
        <w:rPr>
          <w:rFonts w:ascii="Arial" w:hAnsi="Arial" w:cs="Arial"/>
        </w:rPr>
        <w:t>de</w:t>
      </w:r>
      <w:r w:rsidRPr="0002356C">
        <w:rPr>
          <w:rFonts w:ascii="Arial" w:hAnsi="Arial" w:cs="Arial"/>
          <w:spacing w:val="-13"/>
        </w:rPr>
        <w:t xml:space="preserve"> </w:t>
      </w:r>
      <w:r w:rsidRPr="0002356C">
        <w:rPr>
          <w:rFonts w:ascii="Arial" w:hAnsi="Arial" w:cs="Arial"/>
        </w:rPr>
        <w:t>Instituciones</w:t>
      </w:r>
      <w:r w:rsidRPr="0002356C">
        <w:rPr>
          <w:rFonts w:ascii="Arial" w:hAnsi="Arial" w:cs="Arial"/>
          <w:spacing w:val="-13"/>
        </w:rPr>
        <w:t xml:space="preserve"> </w:t>
      </w:r>
      <w:r w:rsidRPr="0002356C">
        <w:rPr>
          <w:rFonts w:ascii="Arial" w:hAnsi="Arial" w:cs="Arial"/>
        </w:rPr>
        <w:t>educativas</w:t>
      </w:r>
      <w:r w:rsidRPr="0002356C">
        <w:rPr>
          <w:rFonts w:ascii="Arial" w:hAnsi="Arial" w:cs="Arial"/>
          <w:spacing w:val="-12"/>
        </w:rPr>
        <w:t xml:space="preserve"> </w:t>
      </w:r>
      <w:r w:rsidRPr="0002356C">
        <w:rPr>
          <w:rFonts w:ascii="Arial" w:hAnsi="Arial" w:cs="Arial"/>
        </w:rPr>
        <w:t>con</w:t>
      </w:r>
      <w:r w:rsidRPr="0002356C">
        <w:rPr>
          <w:rFonts w:ascii="Arial" w:hAnsi="Arial" w:cs="Arial"/>
          <w:spacing w:val="-13"/>
        </w:rPr>
        <w:t xml:space="preserve"> </w:t>
      </w:r>
      <w:r w:rsidRPr="0002356C">
        <w:rPr>
          <w:rFonts w:ascii="Arial" w:hAnsi="Arial" w:cs="Arial"/>
        </w:rPr>
        <w:t>la</w:t>
      </w:r>
      <w:r w:rsidRPr="0002356C">
        <w:rPr>
          <w:rFonts w:ascii="Arial" w:hAnsi="Arial" w:cs="Arial"/>
          <w:spacing w:val="-16"/>
        </w:rPr>
        <w:t xml:space="preserve"> </w:t>
      </w:r>
      <w:r w:rsidRPr="0002356C">
        <w:rPr>
          <w:rFonts w:ascii="Arial" w:hAnsi="Arial" w:cs="Arial"/>
        </w:rPr>
        <w:t>inclusión de niños y niñas, a su vez se socializo a la ruta prioritaria, específicamente a personas mayores, algunas personas se sintieron atraídas por</w:t>
      </w:r>
      <w:r w:rsidRPr="0002356C">
        <w:rPr>
          <w:rFonts w:ascii="Arial" w:hAnsi="Arial" w:cs="Arial"/>
          <w:spacing w:val="-5"/>
        </w:rPr>
        <w:t xml:space="preserve"> </w:t>
      </w:r>
      <w:r w:rsidRPr="0002356C">
        <w:rPr>
          <w:rFonts w:ascii="Arial" w:hAnsi="Arial" w:cs="Arial"/>
        </w:rPr>
        <w:t>la experiencia de la estrategia</w:t>
      </w:r>
      <w:r w:rsidR="00ED1E19" w:rsidRPr="0002356C">
        <w:rPr>
          <w:rFonts w:ascii="Arial" w:hAnsi="Arial" w:cs="Arial"/>
        </w:rPr>
        <w:t>.</w:t>
      </w:r>
    </w:p>
    <w:p w14:paraId="45E8EE8D" w14:textId="77777777" w:rsidR="005211B5" w:rsidRPr="0002356C" w:rsidRDefault="005211B5" w:rsidP="0002356C">
      <w:pPr>
        <w:pStyle w:val="Prrafodelista"/>
        <w:jc w:val="both"/>
        <w:rPr>
          <w:rFonts w:ascii="Arial" w:hAnsi="Arial" w:cs="Arial"/>
        </w:rPr>
      </w:pPr>
    </w:p>
    <w:p w14:paraId="1414824C" w14:textId="2F74AD15" w:rsidR="005211B5" w:rsidRPr="0002356C" w:rsidRDefault="005211B5" w:rsidP="0002356C">
      <w:pPr>
        <w:pStyle w:val="Prrafodelista"/>
        <w:jc w:val="both"/>
        <w:rPr>
          <w:rFonts w:ascii="Arial" w:hAnsi="Arial" w:cs="Arial"/>
        </w:rPr>
      </w:pPr>
      <w:r w:rsidRPr="0002356C">
        <w:rPr>
          <w:rFonts w:ascii="Arial" w:hAnsi="Arial" w:cs="Arial"/>
          <w:b/>
        </w:rPr>
        <w:t>Fortalecimiento de acciones interpersonales enfocadas en el manejo de emociones y control de impulsos</w:t>
      </w:r>
      <w:r w:rsidRPr="0002356C">
        <w:rPr>
          <w:rFonts w:ascii="Arial" w:hAnsi="Arial" w:cs="Arial"/>
        </w:rPr>
        <w:t xml:space="preserve">: se logró el acompañamiento en </w:t>
      </w:r>
      <w:r w:rsidR="00ED1E19" w:rsidRPr="0002356C">
        <w:rPr>
          <w:rFonts w:ascii="Arial" w:hAnsi="Arial" w:cs="Arial"/>
        </w:rPr>
        <w:t>una</w:t>
      </w:r>
      <w:r w:rsidRPr="0002356C">
        <w:rPr>
          <w:rFonts w:ascii="Arial" w:hAnsi="Arial" w:cs="Arial"/>
        </w:rPr>
        <w:t xml:space="preserve"> jornada a la mesa </w:t>
      </w:r>
      <w:r w:rsidR="00ED1E19" w:rsidRPr="0002356C">
        <w:rPr>
          <w:rFonts w:ascii="Arial" w:hAnsi="Arial" w:cs="Arial"/>
        </w:rPr>
        <w:t>municipal</w:t>
      </w:r>
      <w:r w:rsidRPr="0002356C">
        <w:rPr>
          <w:rFonts w:ascii="Arial" w:hAnsi="Arial" w:cs="Arial"/>
        </w:rPr>
        <w:t xml:space="preserve"> de víctimas</w:t>
      </w:r>
      <w:r w:rsidR="00ED1E19" w:rsidRPr="0002356C">
        <w:rPr>
          <w:rFonts w:ascii="Arial" w:hAnsi="Arial" w:cs="Arial"/>
        </w:rPr>
        <w:t xml:space="preserve"> en Ibagué</w:t>
      </w:r>
      <w:r w:rsidRPr="0002356C">
        <w:rPr>
          <w:rFonts w:ascii="Arial" w:hAnsi="Arial" w:cs="Arial"/>
        </w:rPr>
        <w:t>, trabajando de forma explícita el manejo de emociones, incorporando</w:t>
      </w:r>
      <w:r w:rsidRPr="0002356C">
        <w:rPr>
          <w:rFonts w:ascii="Arial" w:hAnsi="Arial" w:cs="Arial"/>
          <w:spacing w:val="-17"/>
        </w:rPr>
        <w:t xml:space="preserve"> </w:t>
      </w:r>
      <w:r w:rsidRPr="0002356C">
        <w:rPr>
          <w:rFonts w:ascii="Arial" w:hAnsi="Arial" w:cs="Arial"/>
        </w:rPr>
        <w:t>temas</w:t>
      </w:r>
      <w:r w:rsidRPr="0002356C">
        <w:rPr>
          <w:rFonts w:ascii="Arial" w:hAnsi="Arial" w:cs="Arial"/>
          <w:spacing w:val="-17"/>
        </w:rPr>
        <w:t xml:space="preserve"> </w:t>
      </w:r>
      <w:r w:rsidRPr="0002356C">
        <w:rPr>
          <w:rFonts w:ascii="Arial" w:hAnsi="Arial" w:cs="Arial"/>
        </w:rPr>
        <w:t>relacionados</w:t>
      </w:r>
      <w:r w:rsidRPr="0002356C">
        <w:rPr>
          <w:rFonts w:ascii="Arial" w:hAnsi="Arial" w:cs="Arial"/>
          <w:spacing w:val="-16"/>
        </w:rPr>
        <w:t xml:space="preserve"> </w:t>
      </w:r>
      <w:r w:rsidRPr="0002356C">
        <w:rPr>
          <w:rFonts w:ascii="Arial" w:hAnsi="Arial" w:cs="Arial"/>
        </w:rPr>
        <w:t>con</w:t>
      </w:r>
      <w:r w:rsidRPr="0002356C">
        <w:rPr>
          <w:rFonts w:ascii="Arial" w:hAnsi="Arial" w:cs="Arial"/>
          <w:spacing w:val="-17"/>
        </w:rPr>
        <w:t xml:space="preserve"> </w:t>
      </w:r>
      <w:r w:rsidRPr="0002356C">
        <w:rPr>
          <w:rFonts w:ascii="Arial" w:hAnsi="Arial" w:cs="Arial"/>
        </w:rPr>
        <w:t>los</w:t>
      </w:r>
      <w:r w:rsidRPr="0002356C">
        <w:rPr>
          <w:rFonts w:ascii="Arial" w:hAnsi="Arial" w:cs="Arial"/>
          <w:spacing w:val="-17"/>
        </w:rPr>
        <w:t xml:space="preserve"> </w:t>
      </w:r>
      <w:r w:rsidRPr="0002356C">
        <w:rPr>
          <w:rFonts w:ascii="Arial" w:hAnsi="Arial" w:cs="Arial"/>
        </w:rPr>
        <w:t>imaginarios</w:t>
      </w:r>
      <w:r w:rsidRPr="0002356C">
        <w:rPr>
          <w:rFonts w:ascii="Arial" w:hAnsi="Arial" w:cs="Arial"/>
          <w:spacing w:val="-17"/>
        </w:rPr>
        <w:t xml:space="preserve"> </w:t>
      </w:r>
      <w:r w:rsidRPr="0002356C">
        <w:rPr>
          <w:rFonts w:ascii="Arial" w:hAnsi="Arial" w:cs="Arial"/>
        </w:rPr>
        <w:t>y</w:t>
      </w:r>
      <w:r w:rsidRPr="0002356C">
        <w:rPr>
          <w:rFonts w:ascii="Arial" w:hAnsi="Arial" w:cs="Arial"/>
          <w:spacing w:val="-16"/>
        </w:rPr>
        <w:t xml:space="preserve"> </w:t>
      </w:r>
      <w:r w:rsidRPr="0002356C">
        <w:rPr>
          <w:rFonts w:ascii="Arial" w:hAnsi="Arial" w:cs="Arial"/>
        </w:rPr>
        <w:t>prejuciosos.</w:t>
      </w:r>
    </w:p>
    <w:p w14:paraId="71D766BD" w14:textId="77777777" w:rsidR="005211B5" w:rsidRPr="0002356C" w:rsidRDefault="005211B5" w:rsidP="0002356C">
      <w:pPr>
        <w:pStyle w:val="Prrafodelista"/>
        <w:jc w:val="both"/>
        <w:rPr>
          <w:rFonts w:ascii="Arial" w:hAnsi="Arial" w:cs="Arial"/>
        </w:rPr>
      </w:pPr>
    </w:p>
    <w:p w14:paraId="6F8D4549" w14:textId="6AB41523" w:rsidR="005211B5" w:rsidRPr="0002356C" w:rsidRDefault="005211B5" w:rsidP="0002356C">
      <w:pPr>
        <w:pStyle w:val="Prrafodelista"/>
        <w:jc w:val="both"/>
        <w:rPr>
          <w:rFonts w:ascii="Arial" w:hAnsi="Arial" w:cs="Arial"/>
        </w:rPr>
      </w:pPr>
      <w:r w:rsidRPr="0002356C">
        <w:rPr>
          <w:rFonts w:ascii="Arial" w:hAnsi="Arial" w:cs="Arial"/>
          <w:b/>
        </w:rPr>
        <w:t>Acompañamiento al fortalecimiento de capacidades y reconocimiento de habilidades</w:t>
      </w:r>
      <w:r w:rsidRPr="0002356C">
        <w:rPr>
          <w:rFonts w:ascii="Arial" w:hAnsi="Arial" w:cs="Arial"/>
        </w:rPr>
        <w:t xml:space="preserve">: Desde la implementación de la estrategia </w:t>
      </w:r>
      <w:r w:rsidR="00ED1E19" w:rsidRPr="0002356C">
        <w:rPr>
          <w:rFonts w:ascii="Arial" w:hAnsi="Arial" w:cs="Arial"/>
        </w:rPr>
        <w:t xml:space="preserve">de recuperación emocional con adultos, jóvenes, niños y niñas, </w:t>
      </w:r>
      <w:r w:rsidRPr="0002356C">
        <w:rPr>
          <w:rFonts w:ascii="Arial" w:hAnsi="Arial" w:cs="Arial"/>
        </w:rPr>
        <w:t>se logró retomar conceptos de resiliencia, amor propio, reconstrucción y resignificación de momentos, pasando de lo negativo a lo positivo</w:t>
      </w:r>
      <w:r w:rsidR="00ED1E19" w:rsidRPr="0002356C">
        <w:rPr>
          <w:rFonts w:ascii="Arial" w:hAnsi="Arial" w:cs="Arial"/>
        </w:rPr>
        <w:t>, a su vez incorporando ideas de reconstrucción del tejido social entre otras acciones.</w:t>
      </w:r>
    </w:p>
    <w:p w14:paraId="4A88583C" w14:textId="77777777" w:rsidR="0002356C" w:rsidRPr="0002356C" w:rsidRDefault="0002356C" w:rsidP="0002356C">
      <w:pPr>
        <w:pStyle w:val="Prrafodelista"/>
        <w:jc w:val="both"/>
        <w:rPr>
          <w:rFonts w:ascii="Arial" w:hAnsi="Arial" w:cs="Arial"/>
        </w:rPr>
      </w:pPr>
    </w:p>
    <w:p w14:paraId="0403C8E9" w14:textId="7405152F" w:rsidR="0002356C" w:rsidRPr="0002356C" w:rsidRDefault="0002356C" w:rsidP="0002356C">
      <w:pPr>
        <w:pStyle w:val="Prrafodelista"/>
        <w:jc w:val="both"/>
        <w:rPr>
          <w:rFonts w:ascii="Arial" w:eastAsia="Calibri" w:hAnsi="Arial" w:cs="Arial"/>
          <w:color w:val="000000" w:themeColor="text1"/>
        </w:rPr>
      </w:pPr>
      <w:r>
        <w:rPr>
          <w:rFonts w:ascii="Arial" w:eastAsia="Calibri" w:hAnsi="Arial" w:cs="Arial"/>
          <w:color w:val="000000" w:themeColor="text1"/>
        </w:rPr>
        <w:t>Se puede evidenciar que u</w:t>
      </w:r>
      <w:r w:rsidRPr="0002356C">
        <w:rPr>
          <w:rFonts w:ascii="Arial" w:eastAsia="Calibri" w:hAnsi="Arial" w:cs="Arial"/>
          <w:color w:val="000000" w:themeColor="text1"/>
        </w:rPr>
        <w:t xml:space="preserve">no de los logros </w:t>
      </w:r>
      <w:r>
        <w:rPr>
          <w:rFonts w:ascii="Arial" w:eastAsia="Calibri" w:hAnsi="Arial" w:cs="Arial"/>
          <w:color w:val="000000" w:themeColor="text1"/>
        </w:rPr>
        <w:t xml:space="preserve">principales </w:t>
      </w:r>
      <w:r w:rsidRPr="0002356C">
        <w:rPr>
          <w:rFonts w:ascii="Arial" w:eastAsia="Calibri" w:hAnsi="Arial" w:cs="Arial"/>
          <w:color w:val="000000" w:themeColor="text1"/>
        </w:rPr>
        <w:t>fue la atención psicosocial grupal a niños, niñas y adolescentes víctimas del conflicto armado en instituciones educativas</w:t>
      </w:r>
      <w:r w:rsidR="007E6392">
        <w:rPr>
          <w:rFonts w:ascii="Arial" w:eastAsia="Calibri" w:hAnsi="Arial" w:cs="Arial"/>
          <w:color w:val="000000" w:themeColor="text1"/>
        </w:rPr>
        <w:t xml:space="preserve"> de Purificación e Ibagué</w:t>
      </w:r>
      <w:r w:rsidRPr="0002356C">
        <w:rPr>
          <w:rFonts w:ascii="Arial" w:eastAsia="Calibri" w:hAnsi="Arial" w:cs="Arial"/>
          <w:color w:val="000000" w:themeColor="text1"/>
        </w:rPr>
        <w:t>, generando espacios de confianza,</w:t>
      </w:r>
      <w:r>
        <w:rPr>
          <w:rFonts w:ascii="Arial" w:eastAsia="Calibri" w:hAnsi="Arial" w:cs="Arial"/>
          <w:color w:val="000000" w:themeColor="text1"/>
        </w:rPr>
        <w:t xml:space="preserve"> movilización emocional, </w:t>
      </w:r>
      <w:r w:rsidRPr="0002356C">
        <w:rPr>
          <w:rFonts w:ascii="Arial" w:eastAsia="Calibri" w:hAnsi="Arial" w:cs="Arial"/>
          <w:color w:val="000000" w:themeColor="text1"/>
        </w:rPr>
        <w:t>fortalecimiento de</w:t>
      </w:r>
      <w:r>
        <w:rPr>
          <w:rFonts w:ascii="Arial" w:eastAsia="Calibri" w:hAnsi="Arial" w:cs="Arial"/>
          <w:color w:val="000000" w:themeColor="text1"/>
        </w:rPr>
        <w:t xml:space="preserve"> capacidades, </w:t>
      </w:r>
      <w:r w:rsidRPr="0002356C">
        <w:rPr>
          <w:rFonts w:ascii="Arial" w:eastAsia="Calibri" w:hAnsi="Arial" w:cs="Arial"/>
          <w:color w:val="000000" w:themeColor="text1"/>
        </w:rPr>
        <w:t>resiliencia</w:t>
      </w:r>
      <w:r>
        <w:rPr>
          <w:rFonts w:ascii="Arial" w:eastAsia="Calibri" w:hAnsi="Arial" w:cs="Arial"/>
          <w:color w:val="000000" w:themeColor="text1"/>
        </w:rPr>
        <w:t xml:space="preserve"> y actitudes positivas frente a la diferencia</w:t>
      </w:r>
      <w:r w:rsidRPr="0002356C">
        <w:rPr>
          <w:rFonts w:ascii="Arial" w:eastAsia="Calibri" w:hAnsi="Arial" w:cs="Arial"/>
          <w:color w:val="000000" w:themeColor="text1"/>
        </w:rPr>
        <w:t xml:space="preserve">. </w:t>
      </w:r>
    </w:p>
    <w:p w14:paraId="46C7852C" w14:textId="77777777" w:rsidR="0002356C" w:rsidRDefault="0002356C" w:rsidP="009861DD">
      <w:pPr>
        <w:pStyle w:val="Prrafodelista"/>
        <w:spacing w:line="369" w:lineRule="auto"/>
        <w:rPr>
          <w:rFonts w:ascii="Arial" w:eastAsia="Calibri" w:hAnsi="Arial" w:cs="Arial"/>
          <w:color w:val="000000" w:themeColor="text1"/>
        </w:rPr>
      </w:pPr>
    </w:p>
    <w:p w14:paraId="0052C7F0" w14:textId="77777777" w:rsidR="00734825" w:rsidRPr="00734825" w:rsidRDefault="00734825" w:rsidP="00734825"/>
    <w:p w14:paraId="190217C2" w14:textId="21865D8A" w:rsidR="00734825" w:rsidRPr="006923D4" w:rsidRDefault="00734825" w:rsidP="00734825">
      <w:pPr>
        <w:ind w:left="360"/>
        <w:contextualSpacing/>
        <w:jc w:val="both"/>
        <w:rPr>
          <w:rFonts w:ascii="Arial Narrow" w:eastAsia="Calibri" w:hAnsi="Arial Narrow" w:cs="Times New Roman"/>
          <w:color w:val="FF0000"/>
        </w:rPr>
      </w:pPr>
      <w:r>
        <w:rPr>
          <w:rFonts w:ascii="Arial Narrow" w:eastAsia="Calibri" w:hAnsi="Arial Narrow" w:cs="Times New Roman"/>
          <w:b/>
          <w:bCs/>
        </w:rPr>
        <w:tab/>
      </w:r>
      <w:r w:rsidRPr="00762D7E">
        <w:rPr>
          <w:rFonts w:ascii="Arial Narrow" w:eastAsia="Calibri" w:hAnsi="Arial Narrow" w:cs="Times New Roman"/>
          <w:b/>
          <w:bCs/>
        </w:rPr>
        <w:t>ANÁLISIS DE LOS ENFOQUES DIFERENCIALES:</w:t>
      </w:r>
      <w:r w:rsidRPr="00762D7E">
        <w:rPr>
          <w:rFonts w:ascii="Arial Narrow" w:eastAsia="Calibri" w:hAnsi="Arial Narrow" w:cs="Times New Roman"/>
        </w:rPr>
        <w:t xml:space="preserve"> </w:t>
      </w:r>
    </w:p>
    <w:p w14:paraId="005619C3" w14:textId="77777777" w:rsidR="00734825" w:rsidRDefault="00734825" w:rsidP="00734825">
      <w:pPr>
        <w:contextualSpacing/>
        <w:jc w:val="both"/>
        <w:rPr>
          <w:rFonts w:ascii="Arial Narrow" w:eastAsia="Calibri" w:hAnsi="Arial Narrow" w:cs="Times New Roman"/>
        </w:rPr>
      </w:pPr>
    </w:p>
    <w:p w14:paraId="0D489DD5" w14:textId="1ED9D27D" w:rsidR="00D06576" w:rsidRDefault="00734825" w:rsidP="00D06576">
      <w:pPr>
        <w:ind w:firstLine="708"/>
        <w:contextualSpacing/>
        <w:jc w:val="both"/>
        <w:rPr>
          <w:rFonts w:ascii="Arial Narrow" w:eastAsia="Calibri" w:hAnsi="Arial Narrow" w:cs="Times New Roman"/>
          <w:b/>
        </w:rPr>
      </w:pPr>
      <w:r>
        <w:rPr>
          <w:rFonts w:ascii="Arial Narrow" w:eastAsia="Calibri" w:hAnsi="Arial Narrow" w:cs="Times New Roman"/>
          <w:b/>
        </w:rPr>
        <w:t>TOLI</w:t>
      </w:r>
      <w:r w:rsidR="00D06576">
        <w:rPr>
          <w:rFonts w:ascii="Arial Narrow" w:eastAsia="Calibri" w:hAnsi="Arial Narrow" w:cs="Times New Roman"/>
          <w:b/>
        </w:rPr>
        <w:t>MA</w:t>
      </w:r>
    </w:p>
    <w:p w14:paraId="7712A98D" w14:textId="77777777" w:rsidR="00EB23E5" w:rsidRDefault="00EB23E5" w:rsidP="00D06576">
      <w:pPr>
        <w:pStyle w:val="NormalWeb"/>
        <w:jc w:val="both"/>
        <w:rPr>
          <w:rFonts w:ascii="Arial" w:hAnsi="Arial" w:cs="Arial"/>
        </w:rPr>
      </w:pPr>
      <w:r>
        <w:rPr>
          <w:rFonts w:ascii="Arial" w:hAnsi="Arial" w:cs="Arial"/>
        </w:rPr>
        <w:tab/>
      </w:r>
      <w:r w:rsidR="00D06576">
        <w:rPr>
          <w:rFonts w:ascii="Arial" w:hAnsi="Arial" w:cs="Arial"/>
        </w:rPr>
        <w:t xml:space="preserve">La estrategia de recuperación emocional con niños, niñas y adolescentes </w:t>
      </w:r>
      <w:r w:rsidR="00D06576">
        <w:rPr>
          <w:rFonts w:ascii="Arial" w:hAnsi="Arial" w:cs="Arial"/>
        </w:rPr>
        <w:tab/>
        <w:t xml:space="preserve">permitió dar a conocer la medida de rehabilitación con todas las actividades </w:t>
      </w:r>
      <w:r w:rsidR="00D06576">
        <w:rPr>
          <w:rFonts w:ascii="Arial" w:hAnsi="Arial" w:cs="Arial"/>
        </w:rPr>
        <w:tab/>
        <w:t xml:space="preserve">realizadas a partir de la aceptación recibida por las instituciones educativas, </w:t>
      </w:r>
      <w:r w:rsidR="00D06576">
        <w:rPr>
          <w:rFonts w:ascii="Arial" w:hAnsi="Arial" w:cs="Arial"/>
        </w:rPr>
        <w:tab/>
        <w:t xml:space="preserve">evidenciando la importancia de contribuir al proceso de reconstrucción del </w:t>
      </w:r>
      <w:r w:rsidR="00D06576">
        <w:rPr>
          <w:rFonts w:ascii="Arial" w:hAnsi="Arial" w:cs="Arial"/>
        </w:rPr>
        <w:tab/>
        <w:t xml:space="preserve">tejido social,  se propició en los niños, niñas y adolescentes el acceso a </w:t>
      </w:r>
      <w:r w:rsidR="00D06576">
        <w:rPr>
          <w:rFonts w:ascii="Arial" w:hAnsi="Arial" w:cs="Arial"/>
        </w:rPr>
        <w:tab/>
        <w:t>mecanismos de reparación, fortalecimiento psicosocial y reconocimiento de</w:t>
      </w:r>
    </w:p>
    <w:p w14:paraId="6436655C" w14:textId="77777777" w:rsidR="00EB23E5" w:rsidRDefault="00EB23E5" w:rsidP="00D06576">
      <w:pPr>
        <w:pStyle w:val="NormalWeb"/>
        <w:jc w:val="both"/>
        <w:rPr>
          <w:rFonts w:ascii="Arial" w:hAnsi="Arial" w:cs="Arial"/>
        </w:rPr>
      </w:pPr>
    </w:p>
    <w:p w14:paraId="1024341A" w14:textId="21FF8FA5" w:rsidR="00D06576" w:rsidRDefault="00D06576" w:rsidP="00D06576">
      <w:pPr>
        <w:pStyle w:val="NormalWeb"/>
        <w:jc w:val="both"/>
        <w:rPr>
          <w:rFonts w:ascii="Arial" w:hAnsi="Arial" w:cs="Arial"/>
        </w:rPr>
      </w:pPr>
      <w:r>
        <w:rPr>
          <w:rFonts w:ascii="Arial" w:hAnsi="Arial" w:cs="Arial"/>
        </w:rPr>
        <w:lastRenderedPageBreak/>
        <w:t xml:space="preserve"> </w:t>
      </w:r>
      <w:r>
        <w:rPr>
          <w:rFonts w:ascii="Arial" w:hAnsi="Arial" w:cs="Arial"/>
        </w:rPr>
        <w:tab/>
        <w:t>emociones.</w:t>
      </w:r>
      <w:r w:rsidRPr="00D06576">
        <w:rPr>
          <w:rFonts w:ascii="Arial" w:hAnsi="Arial" w:cs="Arial"/>
        </w:rPr>
        <w:tab/>
      </w:r>
      <w:r>
        <w:rPr>
          <w:rFonts w:ascii="Arial" w:hAnsi="Arial" w:cs="Arial"/>
        </w:rPr>
        <w:t xml:space="preserve">Las socializaciones realizadas  en Ibagué, Purificación y </w:t>
      </w:r>
      <w:r>
        <w:rPr>
          <w:rFonts w:ascii="Arial" w:hAnsi="Arial" w:cs="Arial"/>
        </w:rPr>
        <w:tab/>
      </w:r>
      <w:proofErr w:type="spellStart"/>
      <w:r>
        <w:rPr>
          <w:rFonts w:ascii="Arial" w:hAnsi="Arial" w:cs="Arial"/>
        </w:rPr>
        <w:t>Anzoategui</w:t>
      </w:r>
      <w:proofErr w:type="spellEnd"/>
      <w:r>
        <w:rPr>
          <w:rFonts w:ascii="Arial" w:hAnsi="Arial" w:cs="Arial"/>
        </w:rPr>
        <w:t xml:space="preserve">, contribuyeron al cumplimiento de la meta por medio de la </w:t>
      </w:r>
      <w:r>
        <w:rPr>
          <w:rFonts w:ascii="Arial" w:hAnsi="Arial" w:cs="Arial"/>
        </w:rPr>
        <w:tab/>
        <w:t xml:space="preserve">participación activa de los niños, niñas y adolescentes. </w:t>
      </w:r>
    </w:p>
    <w:p w14:paraId="445F114C" w14:textId="1EB18CAC" w:rsidR="00734825" w:rsidRPr="00EB23E5" w:rsidRDefault="00D06576" w:rsidP="00EB23E5">
      <w:pPr>
        <w:pStyle w:val="NormalWeb"/>
        <w:jc w:val="both"/>
        <w:rPr>
          <w:rFonts w:ascii="Arial" w:hAnsi="Arial" w:cs="Arial"/>
        </w:rPr>
      </w:pPr>
      <w:r>
        <w:rPr>
          <w:rFonts w:ascii="Arial" w:hAnsi="Arial" w:cs="Arial"/>
        </w:rPr>
        <w:tab/>
        <w:t xml:space="preserve">Se evidencio un interés particular por las estrategias, siendo positivo el </w:t>
      </w:r>
      <w:r>
        <w:rPr>
          <w:rFonts w:ascii="Arial" w:hAnsi="Arial" w:cs="Arial"/>
        </w:rPr>
        <w:tab/>
        <w:t>proceso para las instituciones y la unidad de víctimas.</w:t>
      </w:r>
    </w:p>
    <w:p w14:paraId="19DAE790" w14:textId="3438DE14" w:rsidR="00734825" w:rsidRPr="0023290F" w:rsidRDefault="00D06576" w:rsidP="0023290F">
      <w:pPr>
        <w:pStyle w:val="Prrafodelista"/>
        <w:jc w:val="both"/>
        <w:rPr>
          <w:rFonts w:ascii="Arial" w:eastAsia="Calibri" w:hAnsi="Arial" w:cs="Arial"/>
        </w:rPr>
      </w:pPr>
      <w:r w:rsidRPr="0023290F">
        <w:rPr>
          <w:rFonts w:ascii="Arial" w:eastAsia="Calibri" w:hAnsi="Arial" w:cs="Arial"/>
        </w:rPr>
        <w:t xml:space="preserve">Se </w:t>
      </w:r>
      <w:r w:rsidR="0023290F" w:rsidRPr="0023290F">
        <w:rPr>
          <w:rFonts w:ascii="Arial" w:eastAsia="Calibri" w:hAnsi="Arial" w:cs="Arial"/>
        </w:rPr>
        <w:t>evidencio para el departamento del Tolima</w:t>
      </w:r>
      <w:r w:rsidRPr="0023290F">
        <w:rPr>
          <w:rFonts w:ascii="Arial" w:eastAsia="Calibri" w:hAnsi="Arial" w:cs="Arial"/>
        </w:rPr>
        <w:t xml:space="preserve"> que las socializaciones realizadas surtieron efecto de interés y </w:t>
      </w:r>
      <w:r w:rsidR="0023290F" w:rsidRPr="0023290F">
        <w:rPr>
          <w:rFonts w:ascii="Arial" w:eastAsia="Calibri" w:hAnsi="Arial" w:cs="Arial"/>
        </w:rPr>
        <w:t>apropiación</w:t>
      </w:r>
      <w:r w:rsidRPr="0023290F">
        <w:rPr>
          <w:rFonts w:ascii="Arial" w:eastAsia="Calibri" w:hAnsi="Arial" w:cs="Arial"/>
        </w:rPr>
        <w:t>, encontrando la favorabilidad para cada una de las entidades</w:t>
      </w:r>
      <w:r w:rsidR="0023290F" w:rsidRPr="0023290F">
        <w:rPr>
          <w:rFonts w:ascii="Arial" w:eastAsia="Calibri" w:hAnsi="Arial" w:cs="Arial"/>
        </w:rPr>
        <w:t>, con disposición.</w:t>
      </w:r>
    </w:p>
    <w:p w14:paraId="3790C6A2" w14:textId="65F45EBE" w:rsidR="00734825" w:rsidRPr="0023290F" w:rsidRDefault="00734825" w:rsidP="0023290F">
      <w:pPr>
        <w:pStyle w:val="Prrafodelista"/>
        <w:jc w:val="both"/>
        <w:rPr>
          <w:rFonts w:ascii="Arial" w:eastAsia="Calibri" w:hAnsi="Arial" w:cs="Arial"/>
        </w:rPr>
      </w:pPr>
    </w:p>
    <w:p w14:paraId="0F360DB8" w14:textId="77777777" w:rsidR="00734825" w:rsidRPr="00734825" w:rsidRDefault="00734825" w:rsidP="00734825"/>
    <w:p w14:paraId="3484A31D" w14:textId="3F7F139A" w:rsidR="00734825" w:rsidRPr="0023290F" w:rsidRDefault="00734825" w:rsidP="0023290F">
      <w:pPr>
        <w:pStyle w:val="Sinespaciado"/>
        <w:jc w:val="both"/>
      </w:pPr>
      <w:r w:rsidRPr="0023290F">
        <w:rPr>
          <w:rFonts w:ascii="Arial" w:hAnsi="Arial" w:cs="Arial"/>
        </w:rPr>
        <w:t>RETOS Y RECOMENDACIONES: A partir del ejercicio de focalización, socialización y convocatoria realizado durante el</w:t>
      </w:r>
      <w:r w:rsidR="0023290F">
        <w:rPr>
          <w:rFonts w:ascii="Arial" w:hAnsi="Arial" w:cs="Arial"/>
        </w:rPr>
        <w:t xml:space="preserve"> tiempo de ejecución para el contrato</w:t>
      </w:r>
      <w:r w:rsidRPr="0023290F">
        <w:rPr>
          <w:rFonts w:ascii="Arial" w:hAnsi="Arial" w:cs="Arial"/>
        </w:rPr>
        <w:t xml:space="preserve">, se identifican los siguientes retos y se ofrecen recomendaciones como acciones de mejora para el próximo </w:t>
      </w:r>
      <w:r w:rsidR="0023290F">
        <w:rPr>
          <w:rFonts w:ascii="Arial" w:hAnsi="Arial" w:cs="Arial"/>
        </w:rPr>
        <w:t>año:</w:t>
      </w:r>
    </w:p>
    <w:p w14:paraId="5F725B10" w14:textId="77777777" w:rsidR="00734825" w:rsidRPr="0023290F" w:rsidRDefault="00734825" w:rsidP="0023290F">
      <w:pPr>
        <w:pStyle w:val="Textoindependiente"/>
        <w:spacing w:before="124"/>
        <w:jc w:val="both"/>
        <w:rPr>
          <w:sz w:val="24"/>
          <w:szCs w:val="24"/>
        </w:rPr>
      </w:pPr>
    </w:p>
    <w:p w14:paraId="411C5240" w14:textId="77777777" w:rsidR="00734825" w:rsidRPr="0023290F" w:rsidRDefault="00734825" w:rsidP="00734825">
      <w:pPr>
        <w:pStyle w:val="Ttulo2"/>
      </w:pPr>
      <w:r w:rsidRPr="0023290F">
        <w:rPr>
          <w:spacing w:val="-2"/>
        </w:rPr>
        <w:t>Retos:</w:t>
      </w:r>
    </w:p>
    <w:p w14:paraId="4C4B3EF5" w14:textId="77777777" w:rsidR="00734825" w:rsidRPr="0023290F" w:rsidRDefault="00734825" w:rsidP="00734825">
      <w:pPr>
        <w:pStyle w:val="Textoindependiente"/>
        <w:spacing w:before="25"/>
        <w:rPr>
          <w:sz w:val="24"/>
          <w:szCs w:val="24"/>
        </w:rPr>
      </w:pPr>
    </w:p>
    <w:p w14:paraId="7DBB07EE" w14:textId="77777777" w:rsidR="00734825" w:rsidRPr="0023290F" w:rsidRDefault="00734825" w:rsidP="00734825">
      <w:pPr>
        <w:pStyle w:val="Prrafodelista"/>
        <w:widowControl w:val="0"/>
        <w:numPr>
          <w:ilvl w:val="0"/>
          <w:numId w:val="15"/>
        </w:numPr>
        <w:tabs>
          <w:tab w:val="left" w:pos="1582"/>
        </w:tabs>
        <w:autoSpaceDE w:val="0"/>
        <w:autoSpaceDN w:val="0"/>
        <w:ind w:left="1582"/>
        <w:contextualSpacing w:val="0"/>
        <w:rPr>
          <w:rFonts w:ascii="Arial" w:hAnsi="Arial" w:cs="Arial"/>
        </w:rPr>
      </w:pPr>
      <w:r w:rsidRPr="0023290F">
        <w:rPr>
          <w:rFonts w:ascii="Arial" w:hAnsi="Arial" w:cs="Arial"/>
        </w:rPr>
        <w:t>Reducir</w:t>
      </w:r>
      <w:r w:rsidRPr="0023290F">
        <w:rPr>
          <w:rFonts w:ascii="Arial" w:hAnsi="Arial" w:cs="Arial"/>
          <w:spacing w:val="-3"/>
        </w:rPr>
        <w:t xml:space="preserve"> </w:t>
      </w:r>
      <w:r w:rsidRPr="0023290F">
        <w:rPr>
          <w:rFonts w:ascii="Arial" w:hAnsi="Arial" w:cs="Arial"/>
        </w:rPr>
        <w:t>Barreras</w:t>
      </w:r>
      <w:r w:rsidRPr="0023290F">
        <w:rPr>
          <w:rFonts w:ascii="Arial" w:hAnsi="Arial" w:cs="Arial"/>
          <w:spacing w:val="-6"/>
        </w:rPr>
        <w:t xml:space="preserve"> </w:t>
      </w:r>
      <w:r w:rsidRPr="0023290F">
        <w:rPr>
          <w:rFonts w:ascii="Arial" w:hAnsi="Arial" w:cs="Arial"/>
          <w:spacing w:val="-2"/>
        </w:rPr>
        <w:t>Logísticas:</w:t>
      </w:r>
    </w:p>
    <w:p w14:paraId="0B2C27E1" w14:textId="77777777" w:rsidR="00734825" w:rsidRPr="0023290F" w:rsidRDefault="00734825" w:rsidP="00734825">
      <w:pPr>
        <w:pStyle w:val="Textoindependiente"/>
        <w:spacing w:before="7"/>
        <w:rPr>
          <w:rFonts w:ascii="Arial" w:hAnsi="Arial" w:cs="Arial"/>
          <w:sz w:val="24"/>
          <w:szCs w:val="24"/>
        </w:rPr>
      </w:pPr>
    </w:p>
    <w:p w14:paraId="3802A44D" w14:textId="77777777" w:rsidR="00734825" w:rsidRPr="0023290F" w:rsidRDefault="00734825" w:rsidP="00734825">
      <w:pPr>
        <w:pStyle w:val="Textoindependiente"/>
        <w:spacing w:before="1"/>
        <w:ind w:left="39" w:right="147"/>
        <w:jc w:val="both"/>
        <w:rPr>
          <w:rFonts w:ascii="Arial" w:hAnsi="Arial" w:cs="Arial"/>
          <w:sz w:val="24"/>
          <w:szCs w:val="24"/>
        </w:rPr>
      </w:pPr>
      <w:r w:rsidRPr="0023290F">
        <w:rPr>
          <w:rFonts w:ascii="Arial" w:hAnsi="Arial" w:cs="Arial"/>
          <w:sz w:val="24"/>
          <w:szCs w:val="24"/>
        </w:rPr>
        <w:t>Apoyo en Desplazamientos: Explorar soluciones para mitigar los problemas relacionados</w:t>
      </w:r>
      <w:r w:rsidRPr="0023290F">
        <w:rPr>
          <w:rFonts w:ascii="Arial" w:hAnsi="Arial" w:cs="Arial"/>
          <w:spacing w:val="-4"/>
          <w:sz w:val="24"/>
          <w:szCs w:val="24"/>
        </w:rPr>
        <w:t xml:space="preserve"> </w:t>
      </w:r>
      <w:r w:rsidRPr="0023290F">
        <w:rPr>
          <w:rFonts w:ascii="Arial" w:hAnsi="Arial" w:cs="Arial"/>
          <w:sz w:val="24"/>
          <w:szCs w:val="24"/>
        </w:rPr>
        <w:t>con</w:t>
      </w:r>
      <w:r w:rsidRPr="0023290F">
        <w:rPr>
          <w:rFonts w:ascii="Arial" w:hAnsi="Arial" w:cs="Arial"/>
          <w:spacing w:val="-16"/>
          <w:sz w:val="24"/>
          <w:szCs w:val="24"/>
        </w:rPr>
        <w:t xml:space="preserve"> </w:t>
      </w:r>
      <w:r w:rsidRPr="0023290F">
        <w:rPr>
          <w:rFonts w:ascii="Arial" w:hAnsi="Arial" w:cs="Arial"/>
          <w:sz w:val="24"/>
          <w:szCs w:val="24"/>
        </w:rPr>
        <w:t>el</w:t>
      </w:r>
      <w:r w:rsidRPr="0023290F">
        <w:rPr>
          <w:rFonts w:ascii="Arial" w:hAnsi="Arial" w:cs="Arial"/>
          <w:spacing w:val="-6"/>
          <w:sz w:val="24"/>
          <w:szCs w:val="24"/>
        </w:rPr>
        <w:t xml:space="preserve"> </w:t>
      </w:r>
      <w:r w:rsidRPr="0023290F">
        <w:rPr>
          <w:rFonts w:ascii="Arial" w:hAnsi="Arial" w:cs="Arial"/>
          <w:sz w:val="24"/>
          <w:szCs w:val="24"/>
        </w:rPr>
        <w:t>transporte,</w:t>
      </w:r>
      <w:r w:rsidRPr="0023290F">
        <w:rPr>
          <w:rFonts w:ascii="Arial" w:hAnsi="Arial" w:cs="Arial"/>
          <w:spacing w:val="-4"/>
          <w:sz w:val="24"/>
          <w:szCs w:val="24"/>
        </w:rPr>
        <w:t xml:space="preserve"> </w:t>
      </w:r>
      <w:r w:rsidRPr="0023290F">
        <w:rPr>
          <w:rFonts w:ascii="Arial" w:hAnsi="Arial" w:cs="Arial"/>
          <w:sz w:val="24"/>
          <w:szCs w:val="24"/>
        </w:rPr>
        <w:t>como</w:t>
      </w:r>
      <w:r w:rsidRPr="0023290F">
        <w:rPr>
          <w:rFonts w:ascii="Arial" w:hAnsi="Arial" w:cs="Arial"/>
          <w:spacing w:val="-6"/>
          <w:sz w:val="24"/>
          <w:szCs w:val="24"/>
        </w:rPr>
        <w:t xml:space="preserve"> </w:t>
      </w:r>
      <w:r w:rsidRPr="0023290F">
        <w:rPr>
          <w:rFonts w:ascii="Arial" w:hAnsi="Arial" w:cs="Arial"/>
          <w:sz w:val="24"/>
          <w:szCs w:val="24"/>
        </w:rPr>
        <w:t>la</w:t>
      </w:r>
      <w:r w:rsidRPr="0023290F">
        <w:rPr>
          <w:rFonts w:ascii="Arial" w:hAnsi="Arial" w:cs="Arial"/>
          <w:spacing w:val="-9"/>
          <w:sz w:val="24"/>
          <w:szCs w:val="24"/>
        </w:rPr>
        <w:t xml:space="preserve"> </w:t>
      </w:r>
      <w:r w:rsidRPr="0023290F">
        <w:rPr>
          <w:rFonts w:ascii="Arial" w:hAnsi="Arial" w:cs="Arial"/>
          <w:sz w:val="24"/>
          <w:szCs w:val="24"/>
        </w:rPr>
        <w:t>coordinación</w:t>
      </w:r>
      <w:r w:rsidRPr="0023290F">
        <w:rPr>
          <w:rFonts w:ascii="Arial" w:hAnsi="Arial" w:cs="Arial"/>
          <w:spacing w:val="-6"/>
          <w:sz w:val="24"/>
          <w:szCs w:val="24"/>
        </w:rPr>
        <w:t xml:space="preserve"> </w:t>
      </w:r>
      <w:r w:rsidRPr="0023290F">
        <w:rPr>
          <w:rFonts w:ascii="Arial" w:hAnsi="Arial" w:cs="Arial"/>
          <w:sz w:val="24"/>
          <w:szCs w:val="24"/>
        </w:rPr>
        <w:t>de</w:t>
      </w:r>
      <w:r w:rsidRPr="0023290F">
        <w:rPr>
          <w:rFonts w:ascii="Arial" w:hAnsi="Arial" w:cs="Arial"/>
          <w:spacing w:val="-9"/>
          <w:sz w:val="24"/>
          <w:szCs w:val="24"/>
        </w:rPr>
        <w:t xml:space="preserve"> </w:t>
      </w:r>
      <w:r w:rsidRPr="0023290F">
        <w:rPr>
          <w:rFonts w:ascii="Arial" w:hAnsi="Arial" w:cs="Arial"/>
          <w:sz w:val="24"/>
          <w:szCs w:val="24"/>
        </w:rPr>
        <w:t>transporte</w:t>
      </w:r>
      <w:r w:rsidRPr="0023290F">
        <w:rPr>
          <w:rFonts w:ascii="Arial" w:hAnsi="Arial" w:cs="Arial"/>
          <w:spacing w:val="-8"/>
          <w:sz w:val="24"/>
          <w:szCs w:val="24"/>
        </w:rPr>
        <w:t xml:space="preserve"> </w:t>
      </w:r>
      <w:r w:rsidRPr="0023290F">
        <w:rPr>
          <w:rFonts w:ascii="Arial" w:hAnsi="Arial" w:cs="Arial"/>
          <w:sz w:val="24"/>
          <w:szCs w:val="24"/>
        </w:rPr>
        <w:t>compartido</w:t>
      </w:r>
      <w:r w:rsidRPr="0023290F">
        <w:rPr>
          <w:rFonts w:ascii="Arial" w:hAnsi="Arial" w:cs="Arial"/>
          <w:spacing w:val="-11"/>
          <w:sz w:val="24"/>
          <w:szCs w:val="24"/>
        </w:rPr>
        <w:t xml:space="preserve"> </w:t>
      </w:r>
      <w:r w:rsidRPr="0023290F">
        <w:rPr>
          <w:rFonts w:ascii="Arial" w:hAnsi="Arial" w:cs="Arial"/>
          <w:sz w:val="24"/>
          <w:szCs w:val="24"/>
        </w:rPr>
        <w:t>o</w:t>
      </w:r>
      <w:r w:rsidRPr="0023290F">
        <w:rPr>
          <w:rFonts w:ascii="Arial" w:hAnsi="Arial" w:cs="Arial"/>
          <w:spacing w:val="-16"/>
          <w:sz w:val="24"/>
          <w:szCs w:val="24"/>
        </w:rPr>
        <w:t xml:space="preserve"> </w:t>
      </w:r>
      <w:r w:rsidRPr="0023290F">
        <w:rPr>
          <w:rFonts w:ascii="Arial" w:hAnsi="Arial" w:cs="Arial"/>
          <w:sz w:val="24"/>
          <w:szCs w:val="24"/>
        </w:rPr>
        <w:t>el reembolso de gastos de viaje.</w:t>
      </w:r>
    </w:p>
    <w:p w14:paraId="5865F556" w14:textId="77777777" w:rsidR="00734825" w:rsidRPr="0023290F" w:rsidRDefault="00734825" w:rsidP="00734825">
      <w:pPr>
        <w:pStyle w:val="Textoindependiente"/>
        <w:spacing w:before="22"/>
        <w:rPr>
          <w:rFonts w:ascii="Arial" w:hAnsi="Arial" w:cs="Arial"/>
          <w:sz w:val="24"/>
          <w:szCs w:val="24"/>
        </w:rPr>
      </w:pPr>
    </w:p>
    <w:p w14:paraId="5A81DC80" w14:textId="77777777" w:rsidR="00734825" w:rsidRPr="0023290F" w:rsidRDefault="00734825" w:rsidP="00734825">
      <w:pPr>
        <w:pStyle w:val="Prrafodelista"/>
        <w:widowControl w:val="0"/>
        <w:numPr>
          <w:ilvl w:val="0"/>
          <w:numId w:val="15"/>
        </w:numPr>
        <w:tabs>
          <w:tab w:val="left" w:pos="1582"/>
        </w:tabs>
        <w:autoSpaceDE w:val="0"/>
        <w:autoSpaceDN w:val="0"/>
        <w:ind w:left="1582"/>
        <w:contextualSpacing w:val="0"/>
        <w:rPr>
          <w:rFonts w:ascii="Arial" w:hAnsi="Arial" w:cs="Arial"/>
        </w:rPr>
      </w:pPr>
      <w:r w:rsidRPr="0023290F">
        <w:rPr>
          <w:rFonts w:ascii="Arial" w:hAnsi="Arial" w:cs="Arial"/>
        </w:rPr>
        <w:t>Fortalecer</w:t>
      </w:r>
      <w:r w:rsidRPr="0023290F">
        <w:rPr>
          <w:rFonts w:ascii="Arial" w:hAnsi="Arial" w:cs="Arial"/>
          <w:spacing w:val="-13"/>
        </w:rPr>
        <w:t xml:space="preserve"> </w:t>
      </w:r>
      <w:r w:rsidRPr="0023290F">
        <w:rPr>
          <w:rFonts w:ascii="Arial" w:hAnsi="Arial" w:cs="Arial"/>
        </w:rPr>
        <w:t>la</w:t>
      </w:r>
      <w:r w:rsidRPr="0023290F">
        <w:rPr>
          <w:rFonts w:ascii="Arial" w:hAnsi="Arial" w:cs="Arial"/>
          <w:spacing w:val="-9"/>
        </w:rPr>
        <w:t xml:space="preserve"> </w:t>
      </w:r>
      <w:r w:rsidRPr="0023290F">
        <w:rPr>
          <w:rFonts w:ascii="Arial" w:hAnsi="Arial" w:cs="Arial"/>
        </w:rPr>
        <w:t>Comunicación</w:t>
      </w:r>
      <w:r w:rsidRPr="0023290F">
        <w:rPr>
          <w:rFonts w:ascii="Arial" w:hAnsi="Arial" w:cs="Arial"/>
          <w:spacing w:val="-5"/>
        </w:rPr>
        <w:t xml:space="preserve"> </w:t>
      </w:r>
      <w:r w:rsidRPr="0023290F">
        <w:rPr>
          <w:rFonts w:ascii="Arial" w:hAnsi="Arial" w:cs="Arial"/>
        </w:rPr>
        <w:t>y</w:t>
      </w:r>
      <w:r w:rsidRPr="0023290F">
        <w:rPr>
          <w:rFonts w:ascii="Arial" w:hAnsi="Arial" w:cs="Arial"/>
          <w:spacing w:val="-11"/>
        </w:rPr>
        <w:t xml:space="preserve"> </w:t>
      </w:r>
      <w:r w:rsidRPr="0023290F">
        <w:rPr>
          <w:rFonts w:ascii="Arial" w:hAnsi="Arial" w:cs="Arial"/>
        </w:rPr>
        <w:t>el</w:t>
      </w:r>
      <w:r w:rsidRPr="0023290F">
        <w:rPr>
          <w:rFonts w:ascii="Arial" w:hAnsi="Arial" w:cs="Arial"/>
          <w:spacing w:val="-1"/>
        </w:rPr>
        <w:t xml:space="preserve"> </w:t>
      </w:r>
      <w:r w:rsidRPr="0023290F">
        <w:rPr>
          <w:rFonts w:ascii="Arial" w:hAnsi="Arial" w:cs="Arial"/>
        </w:rPr>
        <w:t>Apoyo</w:t>
      </w:r>
      <w:r w:rsidRPr="0023290F">
        <w:rPr>
          <w:rFonts w:ascii="Arial" w:hAnsi="Arial" w:cs="Arial"/>
          <w:spacing w:val="-10"/>
        </w:rPr>
        <w:t xml:space="preserve"> </w:t>
      </w:r>
      <w:r w:rsidRPr="0023290F">
        <w:rPr>
          <w:rFonts w:ascii="Arial" w:hAnsi="Arial" w:cs="Arial"/>
          <w:spacing w:val="-2"/>
        </w:rPr>
        <w:t>Continuo:</w:t>
      </w:r>
    </w:p>
    <w:p w14:paraId="42F508CB" w14:textId="77777777" w:rsidR="00734825" w:rsidRPr="0023290F" w:rsidRDefault="00734825" w:rsidP="00734825">
      <w:pPr>
        <w:pStyle w:val="Textoindependiente"/>
        <w:spacing w:before="10"/>
        <w:rPr>
          <w:rFonts w:ascii="Arial" w:hAnsi="Arial" w:cs="Arial"/>
          <w:sz w:val="24"/>
          <w:szCs w:val="24"/>
        </w:rPr>
      </w:pPr>
    </w:p>
    <w:p w14:paraId="4D5F3BF9" w14:textId="77777777" w:rsidR="00734825" w:rsidRPr="0023290F" w:rsidRDefault="00734825" w:rsidP="00734825">
      <w:pPr>
        <w:pStyle w:val="Textoindependiente"/>
        <w:ind w:left="39" w:right="136"/>
        <w:jc w:val="both"/>
        <w:rPr>
          <w:rFonts w:ascii="Arial" w:hAnsi="Arial" w:cs="Arial"/>
          <w:sz w:val="24"/>
          <w:szCs w:val="24"/>
        </w:rPr>
      </w:pPr>
      <w:r w:rsidRPr="0023290F">
        <w:rPr>
          <w:rFonts w:ascii="Arial" w:hAnsi="Arial" w:cs="Arial"/>
          <w:sz w:val="24"/>
          <w:szCs w:val="24"/>
        </w:rPr>
        <w:t>Desarrollo de Estrategias de Comunicación: Mejorar las estrategias de comunicación para explicar claramente el propósito y los beneficios de las actividades,</w:t>
      </w:r>
      <w:r w:rsidRPr="0023290F">
        <w:rPr>
          <w:rFonts w:ascii="Arial" w:hAnsi="Arial" w:cs="Arial"/>
          <w:spacing w:val="-4"/>
          <w:sz w:val="24"/>
          <w:szCs w:val="24"/>
        </w:rPr>
        <w:t xml:space="preserve"> </w:t>
      </w:r>
      <w:r w:rsidRPr="0023290F">
        <w:rPr>
          <w:rFonts w:ascii="Arial" w:hAnsi="Arial" w:cs="Arial"/>
          <w:sz w:val="24"/>
          <w:szCs w:val="24"/>
        </w:rPr>
        <w:t>y</w:t>
      </w:r>
      <w:r w:rsidRPr="0023290F">
        <w:rPr>
          <w:rFonts w:ascii="Arial" w:hAnsi="Arial" w:cs="Arial"/>
          <w:spacing w:val="-5"/>
          <w:sz w:val="24"/>
          <w:szCs w:val="24"/>
        </w:rPr>
        <w:t xml:space="preserve"> </w:t>
      </w:r>
      <w:r w:rsidRPr="0023290F">
        <w:rPr>
          <w:rFonts w:ascii="Arial" w:hAnsi="Arial" w:cs="Arial"/>
          <w:sz w:val="24"/>
          <w:szCs w:val="24"/>
        </w:rPr>
        <w:t>para</w:t>
      </w:r>
      <w:r w:rsidRPr="0023290F">
        <w:rPr>
          <w:rFonts w:ascii="Arial" w:hAnsi="Arial" w:cs="Arial"/>
          <w:spacing w:val="-6"/>
          <w:sz w:val="24"/>
          <w:szCs w:val="24"/>
        </w:rPr>
        <w:t xml:space="preserve"> </w:t>
      </w:r>
      <w:r w:rsidRPr="0023290F">
        <w:rPr>
          <w:rFonts w:ascii="Arial" w:hAnsi="Arial" w:cs="Arial"/>
          <w:sz w:val="24"/>
          <w:szCs w:val="24"/>
        </w:rPr>
        <w:t>garantizar que</w:t>
      </w:r>
      <w:r w:rsidRPr="0023290F">
        <w:rPr>
          <w:rFonts w:ascii="Arial" w:hAnsi="Arial" w:cs="Arial"/>
          <w:spacing w:val="-9"/>
          <w:sz w:val="24"/>
          <w:szCs w:val="24"/>
        </w:rPr>
        <w:t xml:space="preserve"> </w:t>
      </w:r>
      <w:r w:rsidRPr="0023290F">
        <w:rPr>
          <w:rFonts w:ascii="Arial" w:hAnsi="Arial" w:cs="Arial"/>
          <w:sz w:val="24"/>
          <w:szCs w:val="24"/>
        </w:rPr>
        <w:t>los</w:t>
      </w:r>
      <w:r w:rsidRPr="0023290F">
        <w:rPr>
          <w:rFonts w:ascii="Arial" w:hAnsi="Arial" w:cs="Arial"/>
          <w:spacing w:val="-9"/>
          <w:sz w:val="24"/>
          <w:szCs w:val="24"/>
        </w:rPr>
        <w:t xml:space="preserve"> </w:t>
      </w:r>
      <w:r w:rsidRPr="0023290F">
        <w:rPr>
          <w:rFonts w:ascii="Arial" w:hAnsi="Arial" w:cs="Arial"/>
          <w:sz w:val="24"/>
          <w:szCs w:val="24"/>
        </w:rPr>
        <w:t>participantes</w:t>
      </w:r>
      <w:r w:rsidRPr="0023290F">
        <w:rPr>
          <w:rFonts w:ascii="Arial" w:hAnsi="Arial" w:cs="Arial"/>
          <w:spacing w:val="-1"/>
          <w:sz w:val="24"/>
          <w:szCs w:val="24"/>
        </w:rPr>
        <w:t xml:space="preserve"> </w:t>
      </w:r>
      <w:r w:rsidRPr="0023290F">
        <w:rPr>
          <w:rFonts w:ascii="Arial" w:hAnsi="Arial" w:cs="Arial"/>
          <w:sz w:val="24"/>
          <w:szCs w:val="24"/>
        </w:rPr>
        <w:t>comprendan el valor del apoyo continuo.</w:t>
      </w:r>
      <w:r w:rsidRPr="0023290F">
        <w:rPr>
          <w:rFonts w:ascii="Arial" w:hAnsi="Arial" w:cs="Arial"/>
          <w:spacing w:val="-17"/>
          <w:sz w:val="24"/>
          <w:szCs w:val="24"/>
        </w:rPr>
        <w:t xml:space="preserve"> </w:t>
      </w:r>
      <w:r w:rsidRPr="0023290F">
        <w:rPr>
          <w:rFonts w:ascii="Arial" w:hAnsi="Arial" w:cs="Arial"/>
          <w:sz w:val="24"/>
          <w:szCs w:val="24"/>
        </w:rPr>
        <w:t>Crear</w:t>
      </w:r>
      <w:r w:rsidRPr="0023290F">
        <w:rPr>
          <w:rFonts w:ascii="Arial" w:hAnsi="Arial" w:cs="Arial"/>
          <w:spacing w:val="-17"/>
          <w:sz w:val="24"/>
          <w:szCs w:val="24"/>
        </w:rPr>
        <w:t xml:space="preserve"> </w:t>
      </w:r>
      <w:r w:rsidRPr="0023290F">
        <w:rPr>
          <w:rFonts w:ascii="Arial" w:hAnsi="Arial" w:cs="Arial"/>
          <w:sz w:val="24"/>
          <w:szCs w:val="24"/>
        </w:rPr>
        <w:t>campañas</w:t>
      </w:r>
      <w:r w:rsidRPr="0023290F">
        <w:rPr>
          <w:rFonts w:ascii="Arial" w:hAnsi="Arial" w:cs="Arial"/>
          <w:spacing w:val="-16"/>
          <w:sz w:val="24"/>
          <w:szCs w:val="24"/>
        </w:rPr>
        <w:t xml:space="preserve"> </w:t>
      </w:r>
      <w:r w:rsidRPr="0023290F">
        <w:rPr>
          <w:rFonts w:ascii="Arial" w:hAnsi="Arial" w:cs="Arial"/>
          <w:sz w:val="24"/>
          <w:szCs w:val="24"/>
        </w:rPr>
        <w:t>informativas</w:t>
      </w:r>
      <w:r w:rsidRPr="0023290F">
        <w:rPr>
          <w:rFonts w:ascii="Arial" w:hAnsi="Arial" w:cs="Arial"/>
          <w:spacing w:val="-17"/>
          <w:sz w:val="24"/>
          <w:szCs w:val="24"/>
        </w:rPr>
        <w:t xml:space="preserve"> </w:t>
      </w:r>
      <w:r w:rsidRPr="0023290F">
        <w:rPr>
          <w:rFonts w:ascii="Arial" w:hAnsi="Arial" w:cs="Arial"/>
          <w:sz w:val="24"/>
          <w:szCs w:val="24"/>
        </w:rPr>
        <w:t>que</w:t>
      </w:r>
      <w:r w:rsidRPr="0023290F">
        <w:rPr>
          <w:rFonts w:ascii="Arial" w:hAnsi="Arial" w:cs="Arial"/>
          <w:spacing w:val="-17"/>
          <w:sz w:val="24"/>
          <w:szCs w:val="24"/>
        </w:rPr>
        <w:t xml:space="preserve"> </w:t>
      </w:r>
      <w:r w:rsidRPr="0023290F">
        <w:rPr>
          <w:rFonts w:ascii="Arial" w:hAnsi="Arial" w:cs="Arial"/>
          <w:sz w:val="24"/>
          <w:szCs w:val="24"/>
        </w:rPr>
        <w:t>resalten</w:t>
      </w:r>
      <w:r w:rsidRPr="0023290F">
        <w:rPr>
          <w:rFonts w:ascii="Arial" w:hAnsi="Arial" w:cs="Arial"/>
          <w:spacing w:val="-17"/>
          <w:sz w:val="24"/>
          <w:szCs w:val="24"/>
        </w:rPr>
        <w:t xml:space="preserve"> </w:t>
      </w:r>
      <w:r w:rsidRPr="0023290F">
        <w:rPr>
          <w:rFonts w:ascii="Arial" w:hAnsi="Arial" w:cs="Arial"/>
          <w:sz w:val="24"/>
          <w:szCs w:val="24"/>
        </w:rPr>
        <w:t>historias</w:t>
      </w:r>
      <w:r w:rsidRPr="0023290F">
        <w:rPr>
          <w:rFonts w:ascii="Arial" w:hAnsi="Arial" w:cs="Arial"/>
          <w:spacing w:val="-16"/>
          <w:sz w:val="24"/>
          <w:szCs w:val="24"/>
        </w:rPr>
        <w:t xml:space="preserve"> </w:t>
      </w:r>
      <w:r w:rsidRPr="0023290F">
        <w:rPr>
          <w:rFonts w:ascii="Arial" w:hAnsi="Arial" w:cs="Arial"/>
          <w:sz w:val="24"/>
          <w:szCs w:val="24"/>
        </w:rPr>
        <w:t>de</w:t>
      </w:r>
      <w:r w:rsidRPr="0023290F">
        <w:rPr>
          <w:rFonts w:ascii="Arial" w:hAnsi="Arial" w:cs="Arial"/>
          <w:spacing w:val="-17"/>
          <w:sz w:val="24"/>
          <w:szCs w:val="24"/>
        </w:rPr>
        <w:t xml:space="preserve"> </w:t>
      </w:r>
      <w:r w:rsidRPr="0023290F">
        <w:rPr>
          <w:rFonts w:ascii="Arial" w:hAnsi="Arial" w:cs="Arial"/>
          <w:sz w:val="24"/>
          <w:szCs w:val="24"/>
        </w:rPr>
        <w:t>éxito</w:t>
      </w:r>
      <w:r w:rsidRPr="0023290F">
        <w:rPr>
          <w:rFonts w:ascii="Arial" w:hAnsi="Arial" w:cs="Arial"/>
          <w:spacing w:val="-17"/>
          <w:sz w:val="24"/>
          <w:szCs w:val="24"/>
        </w:rPr>
        <w:t xml:space="preserve"> </w:t>
      </w:r>
      <w:r w:rsidRPr="0023290F">
        <w:rPr>
          <w:rFonts w:ascii="Arial" w:hAnsi="Arial" w:cs="Arial"/>
          <w:sz w:val="24"/>
          <w:szCs w:val="24"/>
        </w:rPr>
        <w:t>y</w:t>
      </w:r>
      <w:r w:rsidRPr="0023290F">
        <w:rPr>
          <w:rFonts w:ascii="Arial" w:hAnsi="Arial" w:cs="Arial"/>
          <w:spacing w:val="-16"/>
          <w:sz w:val="24"/>
          <w:szCs w:val="24"/>
        </w:rPr>
        <w:t xml:space="preserve"> </w:t>
      </w:r>
      <w:r w:rsidRPr="0023290F">
        <w:rPr>
          <w:rFonts w:ascii="Arial" w:hAnsi="Arial" w:cs="Arial"/>
          <w:sz w:val="24"/>
          <w:szCs w:val="24"/>
        </w:rPr>
        <w:t xml:space="preserve">testimonios </w:t>
      </w:r>
      <w:r w:rsidRPr="0023290F">
        <w:rPr>
          <w:rFonts w:ascii="Arial" w:hAnsi="Arial" w:cs="Arial"/>
          <w:spacing w:val="-2"/>
          <w:sz w:val="24"/>
          <w:szCs w:val="24"/>
        </w:rPr>
        <w:t>positivos.</w:t>
      </w:r>
    </w:p>
    <w:p w14:paraId="55253F05" w14:textId="77777777" w:rsidR="005D07F5" w:rsidRDefault="005D07F5" w:rsidP="00734825">
      <w:pPr>
        <w:tabs>
          <w:tab w:val="left" w:pos="1042"/>
        </w:tabs>
        <w:rPr>
          <w:rFonts w:ascii="Arial" w:hAnsi="Arial" w:cs="Arial"/>
        </w:rPr>
      </w:pPr>
    </w:p>
    <w:p w14:paraId="10EF7C95" w14:textId="294DF61B" w:rsidR="005D07F5" w:rsidRPr="00142A2F" w:rsidRDefault="005D07F5" w:rsidP="005D07F5">
      <w:pPr>
        <w:pStyle w:val="Ttulo2"/>
        <w:spacing w:before="150"/>
      </w:pPr>
      <w:r w:rsidRPr="00142A2F">
        <w:rPr>
          <w:spacing w:val="-2"/>
        </w:rPr>
        <w:t>Recomendaciones:</w:t>
      </w:r>
    </w:p>
    <w:p w14:paraId="4BF70AE4" w14:textId="77777777" w:rsidR="005D07F5" w:rsidRPr="00142A2F" w:rsidRDefault="005D07F5" w:rsidP="005D07F5">
      <w:pPr>
        <w:pStyle w:val="Textoindependiente"/>
        <w:spacing w:before="12"/>
        <w:rPr>
          <w:rFonts w:ascii="Arial" w:hAnsi="Arial" w:cs="Arial"/>
          <w:b/>
          <w:sz w:val="24"/>
          <w:szCs w:val="24"/>
        </w:rPr>
      </w:pPr>
    </w:p>
    <w:p w14:paraId="5F699AAD" w14:textId="77777777" w:rsidR="005D07F5" w:rsidRPr="00142A2F" w:rsidRDefault="005D07F5" w:rsidP="005D07F5">
      <w:pPr>
        <w:pStyle w:val="Prrafodelista"/>
        <w:widowControl w:val="0"/>
        <w:numPr>
          <w:ilvl w:val="0"/>
          <w:numId w:val="15"/>
        </w:numPr>
        <w:tabs>
          <w:tab w:val="left" w:pos="1582"/>
        </w:tabs>
        <w:autoSpaceDE w:val="0"/>
        <w:autoSpaceDN w:val="0"/>
        <w:ind w:left="1582"/>
        <w:contextualSpacing w:val="0"/>
        <w:rPr>
          <w:rFonts w:ascii="Arial" w:hAnsi="Arial" w:cs="Arial"/>
        </w:rPr>
      </w:pPr>
      <w:r w:rsidRPr="00142A2F">
        <w:rPr>
          <w:rFonts w:ascii="Arial" w:hAnsi="Arial" w:cs="Arial"/>
        </w:rPr>
        <w:t>Mejorar</w:t>
      </w:r>
      <w:r w:rsidRPr="00142A2F">
        <w:rPr>
          <w:rFonts w:ascii="Arial" w:hAnsi="Arial" w:cs="Arial"/>
          <w:spacing w:val="-16"/>
        </w:rPr>
        <w:t xml:space="preserve"> </w:t>
      </w:r>
      <w:r w:rsidRPr="00142A2F">
        <w:rPr>
          <w:rFonts w:ascii="Arial" w:hAnsi="Arial" w:cs="Arial"/>
        </w:rPr>
        <w:t>la</w:t>
      </w:r>
      <w:r w:rsidRPr="00142A2F">
        <w:rPr>
          <w:rFonts w:ascii="Arial" w:hAnsi="Arial" w:cs="Arial"/>
          <w:spacing w:val="-8"/>
        </w:rPr>
        <w:t xml:space="preserve"> </w:t>
      </w:r>
      <w:r w:rsidRPr="00142A2F">
        <w:rPr>
          <w:rFonts w:ascii="Arial" w:hAnsi="Arial" w:cs="Arial"/>
        </w:rPr>
        <w:t>Utilización</w:t>
      </w:r>
      <w:r w:rsidRPr="00142A2F">
        <w:rPr>
          <w:rFonts w:ascii="Arial" w:hAnsi="Arial" w:cs="Arial"/>
          <w:spacing w:val="-11"/>
        </w:rPr>
        <w:t xml:space="preserve"> </w:t>
      </w:r>
      <w:r w:rsidRPr="00142A2F">
        <w:rPr>
          <w:rFonts w:ascii="Arial" w:hAnsi="Arial" w:cs="Arial"/>
        </w:rPr>
        <w:t>de</w:t>
      </w:r>
      <w:r w:rsidRPr="00142A2F">
        <w:rPr>
          <w:rFonts w:ascii="Arial" w:hAnsi="Arial" w:cs="Arial"/>
          <w:spacing w:val="-16"/>
        </w:rPr>
        <w:t xml:space="preserve"> </w:t>
      </w:r>
      <w:r w:rsidRPr="00142A2F">
        <w:rPr>
          <w:rFonts w:ascii="Arial" w:hAnsi="Arial" w:cs="Arial"/>
        </w:rPr>
        <w:t>Bases</w:t>
      </w:r>
      <w:r w:rsidRPr="00142A2F">
        <w:rPr>
          <w:rFonts w:ascii="Arial" w:hAnsi="Arial" w:cs="Arial"/>
          <w:spacing w:val="-15"/>
        </w:rPr>
        <w:t xml:space="preserve"> </w:t>
      </w:r>
      <w:r w:rsidRPr="00142A2F">
        <w:rPr>
          <w:rFonts w:ascii="Arial" w:hAnsi="Arial" w:cs="Arial"/>
        </w:rPr>
        <w:t>de</w:t>
      </w:r>
      <w:r w:rsidRPr="00142A2F">
        <w:rPr>
          <w:rFonts w:ascii="Arial" w:hAnsi="Arial" w:cs="Arial"/>
          <w:spacing w:val="-6"/>
        </w:rPr>
        <w:t xml:space="preserve"> </w:t>
      </w:r>
      <w:r w:rsidRPr="00142A2F">
        <w:rPr>
          <w:rFonts w:ascii="Arial" w:hAnsi="Arial" w:cs="Arial"/>
          <w:spacing w:val="-2"/>
        </w:rPr>
        <w:t>Datos:</w:t>
      </w:r>
    </w:p>
    <w:p w14:paraId="715FD47B" w14:textId="77777777" w:rsidR="005D07F5" w:rsidRPr="00142A2F" w:rsidRDefault="005D07F5" w:rsidP="005D07F5">
      <w:pPr>
        <w:pStyle w:val="Textoindependiente"/>
        <w:spacing w:before="242"/>
        <w:rPr>
          <w:rFonts w:ascii="Arial" w:hAnsi="Arial" w:cs="Arial"/>
          <w:sz w:val="24"/>
          <w:szCs w:val="24"/>
        </w:rPr>
      </w:pPr>
    </w:p>
    <w:p w14:paraId="046779A2" w14:textId="77777777" w:rsidR="005D07F5" w:rsidRPr="005D07F5" w:rsidRDefault="005D07F5" w:rsidP="005D07F5">
      <w:pPr>
        <w:pStyle w:val="Sinespaciado"/>
        <w:jc w:val="both"/>
        <w:rPr>
          <w:rFonts w:ascii="Arial" w:hAnsi="Arial" w:cs="Arial"/>
        </w:rPr>
      </w:pPr>
      <w:r w:rsidRPr="005D07F5">
        <w:rPr>
          <w:rFonts w:ascii="Arial" w:hAnsi="Arial" w:cs="Arial"/>
        </w:rPr>
        <w:t>Estrategias Alternativas para la Atención Grupal: La estrategia actual de focalización mediante</w:t>
      </w:r>
      <w:r w:rsidRPr="005D07F5">
        <w:rPr>
          <w:rFonts w:ascii="Arial" w:hAnsi="Arial" w:cs="Arial"/>
          <w:spacing w:val="-16"/>
        </w:rPr>
        <w:t xml:space="preserve"> </w:t>
      </w:r>
      <w:r w:rsidRPr="005D07F5">
        <w:rPr>
          <w:rFonts w:ascii="Arial" w:hAnsi="Arial" w:cs="Arial"/>
        </w:rPr>
        <w:t>bases</w:t>
      </w:r>
      <w:r w:rsidRPr="005D07F5">
        <w:rPr>
          <w:rFonts w:ascii="Arial" w:hAnsi="Arial" w:cs="Arial"/>
          <w:spacing w:val="-15"/>
        </w:rPr>
        <w:t xml:space="preserve"> </w:t>
      </w:r>
      <w:r w:rsidRPr="005D07F5">
        <w:rPr>
          <w:rFonts w:ascii="Arial" w:hAnsi="Arial" w:cs="Arial"/>
        </w:rPr>
        <w:t>de</w:t>
      </w:r>
      <w:r w:rsidRPr="005D07F5">
        <w:rPr>
          <w:rFonts w:ascii="Arial" w:hAnsi="Arial" w:cs="Arial"/>
          <w:spacing w:val="-15"/>
        </w:rPr>
        <w:t xml:space="preserve"> </w:t>
      </w:r>
      <w:r w:rsidRPr="005D07F5">
        <w:rPr>
          <w:rFonts w:ascii="Arial" w:hAnsi="Arial" w:cs="Arial"/>
        </w:rPr>
        <w:t>datos</w:t>
      </w:r>
      <w:r w:rsidRPr="005D07F5">
        <w:rPr>
          <w:rFonts w:ascii="Arial" w:hAnsi="Arial" w:cs="Arial"/>
          <w:spacing w:val="-16"/>
        </w:rPr>
        <w:t xml:space="preserve"> </w:t>
      </w:r>
      <w:r w:rsidRPr="005D07F5">
        <w:rPr>
          <w:rFonts w:ascii="Arial" w:hAnsi="Arial" w:cs="Arial"/>
        </w:rPr>
        <w:t>no</w:t>
      </w:r>
      <w:r w:rsidRPr="005D07F5">
        <w:rPr>
          <w:rFonts w:ascii="Arial" w:hAnsi="Arial" w:cs="Arial"/>
          <w:spacing w:val="-15"/>
        </w:rPr>
        <w:t xml:space="preserve"> </w:t>
      </w:r>
      <w:r w:rsidRPr="005D07F5">
        <w:rPr>
          <w:rFonts w:ascii="Arial" w:hAnsi="Arial" w:cs="Arial"/>
        </w:rPr>
        <w:t>resulta</w:t>
      </w:r>
      <w:r w:rsidRPr="005D07F5">
        <w:rPr>
          <w:rFonts w:ascii="Arial" w:hAnsi="Arial" w:cs="Arial"/>
          <w:spacing w:val="-15"/>
        </w:rPr>
        <w:t xml:space="preserve"> </w:t>
      </w:r>
      <w:r w:rsidRPr="005D07F5">
        <w:rPr>
          <w:rFonts w:ascii="Arial" w:hAnsi="Arial" w:cs="Arial"/>
        </w:rPr>
        <w:t>ideal</w:t>
      </w:r>
      <w:r w:rsidRPr="005D07F5">
        <w:rPr>
          <w:rFonts w:ascii="Arial" w:hAnsi="Arial" w:cs="Arial"/>
          <w:spacing w:val="-15"/>
        </w:rPr>
        <w:t xml:space="preserve"> </w:t>
      </w:r>
      <w:r w:rsidRPr="005D07F5">
        <w:rPr>
          <w:rFonts w:ascii="Arial" w:hAnsi="Arial" w:cs="Arial"/>
        </w:rPr>
        <w:t>para</w:t>
      </w:r>
      <w:r w:rsidRPr="005D07F5">
        <w:rPr>
          <w:rFonts w:ascii="Arial" w:hAnsi="Arial" w:cs="Arial"/>
          <w:spacing w:val="-16"/>
        </w:rPr>
        <w:t xml:space="preserve"> </w:t>
      </w:r>
      <w:r w:rsidRPr="005D07F5">
        <w:rPr>
          <w:rFonts w:ascii="Arial" w:hAnsi="Arial" w:cs="Arial"/>
        </w:rPr>
        <w:t>reuniones</w:t>
      </w:r>
      <w:r w:rsidRPr="005D07F5">
        <w:rPr>
          <w:rFonts w:ascii="Arial" w:hAnsi="Arial" w:cs="Arial"/>
          <w:spacing w:val="-15"/>
        </w:rPr>
        <w:t xml:space="preserve"> </w:t>
      </w:r>
      <w:r w:rsidRPr="005D07F5">
        <w:rPr>
          <w:rFonts w:ascii="Arial" w:hAnsi="Arial" w:cs="Arial"/>
        </w:rPr>
        <w:t>grupales,</w:t>
      </w:r>
      <w:r w:rsidRPr="005D07F5">
        <w:rPr>
          <w:rFonts w:ascii="Arial" w:hAnsi="Arial" w:cs="Arial"/>
          <w:spacing w:val="-12"/>
        </w:rPr>
        <w:t xml:space="preserve"> </w:t>
      </w:r>
      <w:r w:rsidRPr="005D07F5">
        <w:rPr>
          <w:rFonts w:ascii="Arial" w:hAnsi="Arial" w:cs="Arial"/>
        </w:rPr>
        <w:t>debido</w:t>
      </w:r>
      <w:r w:rsidRPr="005D07F5">
        <w:rPr>
          <w:rFonts w:ascii="Arial" w:hAnsi="Arial" w:cs="Arial"/>
          <w:spacing w:val="-16"/>
        </w:rPr>
        <w:t xml:space="preserve"> </w:t>
      </w:r>
      <w:r w:rsidRPr="005D07F5">
        <w:rPr>
          <w:rFonts w:ascii="Arial" w:hAnsi="Arial" w:cs="Arial"/>
        </w:rPr>
        <w:t>a</w:t>
      </w:r>
      <w:r w:rsidRPr="005D07F5">
        <w:rPr>
          <w:rFonts w:ascii="Arial" w:hAnsi="Arial" w:cs="Arial"/>
          <w:spacing w:val="-13"/>
        </w:rPr>
        <w:t xml:space="preserve"> </w:t>
      </w:r>
      <w:r w:rsidRPr="005D07F5">
        <w:rPr>
          <w:rFonts w:ascii="Arial" w:hAnsi="Arial" w:cs="Arial"/>
        </w:rPr>
        <w:t>las</w:t>
      </w:r>
      <w:r w:rsidRPr="005D07F5">
        <w:rPr>
          <w:rFonts w:ascii="Arial" w:hAnsi="Arial" w:cs="Arial"/>
          <w:spacing w:val="-14"/>
        </w:rPr>
        <w:t xml:space="preserve"> </w:t>
      </w:r>
      <w:r w:rsidRPr="005D07F5">
        <w:rPr>
          <w:rFonts w:ascii="Arial" w:hAnsi="Arial" w:cs="Arial"/>
        </w:rPr>
        <w:t>dificultades que enfrentan las víctimas por su ubicación geográfica. En lugar de enfocarse en estos encuentros grupales, se debería considerar utilizar las bases de datos para el protocolo EREI,</w:t>
      </w:r>
      <w:r w:rsidRPr="005D07F5">
        <w:rPr>
          <w:rFonts w:ascii="Arial" w:hAnsi="Arial" w:cs="Arial"/>
          <w:spacing w:val="-13"/>
        </w:rPr>
        <w:t xml:space="preserve"> </w:t>
      </w:r>
      <w:r w:rsidRPr="005D07F5">
        <w:rPr>
          <w:rFonts w:ascii="Arial" w:hAnsi="Arial" w:cs="Arial"/>
        </w:rPr>
        <w:t>que</w:t>
      </w:r>
      <w:r w:rsidRPr="005D07F5">
        <w:rPr>
          <w:rFonts w:ascii="Arial" w:hAnsi="Arial" w:cs="Arial"/>
          <w:spacing w:val="-12"/>
        </w:rPr>
        <w:t xml:space="preserve"> </w:t>
      </w:r>
      <w:r w:rsidRPr="005D07F5">
        <w:rPr>
          <w:rFonts w:ascii="Arial" w:hAnsi="Arial" w:cs="Arial"/>
        </w:rPr>
        <w:t>permite</w:t>
      </w:r>
      <w:r w:rsidRPr="005D07F5">
        <w:rPr>
          <w:rFonts w:ascii="Arial" w:hAnsi="Arial" w:cs="Arial"/>
          <w:spacing w:val="-15"/>
        </w:rPr>
        <w:t xml:space="preserve"> </w:t>
      </w:r>
      <w:r w:rsidRPr="005D07F5">
        <w:rPr>
          <w:rFonts w:ascii="Arial" w:hAnsi="Arial" w:cs="Arial"/>
        </w:rPr>
        <w:t>ofrecer</w:t>
      </w:r>
      <w:r w:rsidRPr="005D07F5">
        <w:rPr>
          <w:rFonts w:ascii="Arial" w:hAnsi="Arial" w:cs="Arial"/>
          <w:spacing w:val="-13"/>
        </w:rPr>
        <w:t xml:space="preserve"> </w:t>
      </w:r>
      <w:r w:rsidRPr="005D07F5">
        <w:rPr>
          <w:rFonts w:ascii="Arial" w:hAnsi="Arial" w:cs="Arial"/>
        </w:rPr>
        <w:t>atención virtual</w:t>
      </w:r>
      <w:r w:rsidRPr="005D07F5">
        <w:rPr>
          <w:rFonts w:ascii="Arial" w:hAnsi="Arial" w:cs="Arial"/>
          <w:spacing w:val="-14"/>
        </w:rPr>
        <w:t xml:space="preserve"> </w:t>
      </w:r>
      <w:r w:rsidRPr="005D07F5">
        <w:rPr>
          <w:rFonts w:ascii="Arial" w:hAnsi="Arial" w:cs="Arial"/>
        </w:rPr>
        <w:t>y</w:t>
      </w:r>
      <w:r w:rsidRPr="005D07F5">
        <w:rPr>
          <w:rFonts w:ascii="Arial" w:hAnsi="Arial" w:cs="Arial"/>
          <w:spacing w:val="-14"/>
        </w:rPr>
        <w:t xml:space="preserve"> </w:t>
      </w:r>
      <w:r w:rsidRPr="005D07F5">
        <w:rPr>
          <w:rFonts w:ascii="Arial" w:hAnsi="Arial" w:cs="Arial"/>
        </w:rPr>
        <w:t>elimina los</w:t>
      </w:r>
      <w:r w:rsidRPr="005D07F5">
        <w:rPr>
          <w:rFonts w:ascii="Arial" w:hAnsi="Arial" w:cs="Arial"/>
          <w:spacing w:val="-7"/>
        </w:rPr>
        <w:t xml:space="preserve"> </w:t>
      </w:r>
      <w:r w:rsidRPr="005D07F5">
        <w:rPr>
          <w:rFonts w:ascii="Arial" w:hAnsi="Arial" w:cs="Arial"/>
        </w:rPr>
        <w:t>costos</w:t>
      </w:r>
      <w:r w:rsidRPr="005D07F5">
        <w:rPr>
          <w:rFonts w:ascii="Arial" w:hAnsi="Arial" w:cs="Arial"/>
          <w:spacing w:val="-14"/>
        </w:rPr>
        <w:t xml:space="preserve"> </w:t>
      </w:r>
      <w:r w:rsidRPr="005D07F5">
        <w:rPr>
          <w:rFonts w:ascii="Arial" w:hAnsi="Arial" w:cs="Arial"/>
        </w:rPr>
        <w:t>y</w:t>
      </w:r>
      <w:r w:rsidRPr="005D07F5">
        <w:rPr>
          <w:rFonts w:ascii="Arial" w:hAnsi="Arial" w:cs="Arial"/>
          <w:spacing w:val="-7"/>
        </w:rPr>
        <w:t xml:space="preserve"> </w:t>
      </w:r>
      <w:r w:rsidRPr="005D07F5">
        <w:rPr>
          <w:rFonts w:ascii="Arial" w:hAnsi="Arial" w:cs="Arial"/>
        </w:rPr>
        <w:t>complicaciones</w:t>
      </w:r>
      <w:r w:rsidRPr="005D07F5">
        <w:rPr>
          <w:rFonts w:ascii="Arial" w:hAnsi="Arial" w:cs="Arial"/>
          <w:spacing w:val="-15"/>
        </w:rPr>
        <w:t xml:space="preserve"> </w:t>
      </w:r>
      <w:r w:rsidRPr="005D07F5">
        <w:rPr>
          <w:rFonts w:ascii="Arial" w:hAnsi="Arial" w:cs="Arial"/>
        </w:rPr>
        <w:t>asociados con el transporte.</w:t>
      </w:r>
    </w:p>
    <w:p w14:paraId="10B1F493" w14:textId="77777777" w:rsidR="005D07F5" w:rsidRPr="005D07F5" w:rsidRDefault="005D07F5" w:rsidP="005D07F5">
      <w:pPr>
        <w:pStyle w:val="Sinespaciado"/>
        <w:jc w:val="both"/>
        <w:rPr>
          <w:rFonts w:ascii="Arial" w:hAnsi="Arial" w:cs="Arial"/>
        </w:rPr>
      </w:pPr>
    </w:p>
    <w:p w14:paraId="16007223" w14:textId="77777777" w:rsidR="005D07F5" w:rsidRPr="005D07F5" w:rsidRDefault="005D07F5" w:rsidP="005D07F5">
      <w:pPr>
        <w:pStyle w:val="Sinespaciado"/>
        <w:jc w:val="both"/>
        <w:rPr>
          <w:rFonts w:ascii="Arial" w:hAnsi="Arial" w:cs="Arial"/>
        </w:rPr>
      </w:pPr>
      <w:r w:rsidRPr="005D07F5">
        <w:rPr>
          <w:rFonts w:ascii="Arial" w:hAnsi="Arial" w:cs="Arial"/>
        </w:rPr>
        <w:t>Adaptar</w:t>
      </w:r>
      <w:r w:rsidRPr="005D07F5">
        <w:rPr>
          <w:rFonts w:ascii="Arial" w:hAnsi="Arial" w:cs="Arial"/>
          <w:spacing w:val="-16"/>
        </w:rPr>
        <w:t xml:space="preserve"> </w:t>
      </w:r>
      <w:r w:rsidRPr="005D07F5">
        <w:rPr>
          <w:rFonts w:ascii="Arial" w:hAnsi="Arial" w:cs="Arial"/>
        </w:rPr>
        <w:t>el</w:t>
      </w:r>
      <w:r w:rsidRPr="005D07F5">
        <w:rPr>
          <w:rFonts w:ascii="Arial" w:hAnsi="Arial" w:cs="Arial"/>
          <w:spacing w:val="-15"/>
        </w:rPr>
        <w:t xml:space="preserve"> </w:t>
      </w:r>
      <w:r w:rsidRPr="005D07F5">
        <w:rPr>
          <w:rFonts w:ascii="Arial" w:hAnsi="Arial" w:cs="Arial"/>
        </w:rPr>
        <w:t>Enfoque</w:t>
      </w:r>
      <w:r w:rsidRPr="005D07F5">
        <w:rPr>
          <w:rFonts w:ascii="Arial" w:hAnsi="Arial" w:cs="Arial"/>
          <w:spacing w:val="-11"/>
        </w:rPr>
        <w:t xml:space="preserve"> </w:t>
      </w:r>
      <w:r w:rsidRPr="005D07F5">
        <w:rPr>
          <w:rFonts w:ascii="Arial" w:hAnsi="Arial" w:cs="Arial"/>
        </w:rPr>
        <w:t>a</w:t>
      </w:r>
      <w:r w:rsidRPr="005D07F5">
        <w:rPr>
          <w:rFonts w:ascii="Arial" w:hAnsi="Arial" w:cs="Arial"/>
          <w:spacing w:val="-16"/>
        </w:rPr>
        <w:t xml:space="preserve"> </w:t>
      </w:r>
      <w:r w:rsidRPr="005D07F5">
        <w:rPr>
          <w:rFonts w:ascii="Arial" w:hAnsi="Arial" w:cs="Arial"/>
        </w:rPr>
        <w:t>la</w:t>
      </w:r>
      <w:r w:rsidRPr="005D07F5">
        <w:rPr>
          <w:rFonts w:ascii="Arial" w:hAnsi="Arial" w:cs="Arial"/>
          <w:spacing w:val="-8"/>
        </w:rPr>
        <w:t xml:space="preserve"> </w:t>
      </w:r>
      <w:r w:rsidRPr="005D07F5">
        <w:rPr>
          <w:rFonts w:ascii="Arial" w:hAnsi="Arial" w:cs="Arial"/>
        </w:rPr>
        <w:t>Recuperación</w:t>
      </w:r>
      <w:r w:rsidRPr="005D07F5">
        <w:rPr>
          <w:rFonts w:ascii="Arial" w:hAnsi="Arial" w:cs="Arial"/>
          <w:spacing w:val="-8"/>
        </w:rPr>
        <w:t xml:space="preserve"> </w:t>
      </w:r>
      <w:r w:rsidRPr="005D07F5">
        <w:rPr>
          <w:rFonts w:ascii="Arial" w:hAnsi="Arial" w:cs="Arial"/>
          <w:spacing w:val="-2"/>
        </w:rPr>
        <w:t>Emocional:</w:t>
      </w:r>
    </w:p>
    <w:p w14:paraId="2A276E2D" w14:textId="77777777" w:rsidR="005D07F5" w:rsidRPr="005D07F5" w:rsidRDefault="005D07F5" w:rsidP="005D07F5">
      <w:pPr>
        <w:pStyle w:val="Sinespaciado"/>
        <w:jc w:val="both"/>
        <w:rPr>
          <w:rFonts w:ascii="Arial" w:hAnsi="Arial" w:cs="Arial"/>
        </w:rPr>
      </w:pPr>
    </w:p>
    <w:p w14:paraId="29DC6513" w14:textId="77777777" w:rsidR="00EB23E5" w:rsidRDefault="005D07F5" w:rsidP="005D07F5">
      <w:pPr>
        <w:pStyle w:val="Sinespaciado"/>
        <w:jc w:val="both"/>
        <w:rPr>
          <w:rFonts w:ascii="Arial" w:hAnsi="Arial" w:cs="Arial"/>
        </w:rPr>
      </w:pPr>
      <w:r w:rsidRPr="005D07F5">
        <w:rPr>
          <w:rFonts w:ascii="Arial" w:hAnsi="Arial" w:cs="Arial"/>
        </w:rPr>
        <w:t xml:space="preserve">Reconocer la Variedad en la Recuperación: Se ha observado que algunas personas rechazan las medidas psicosociales, ya que sienten que han sanado emocionalmente a través de otras vías como el apoyo social o la participación en </w:t>
      </w:r>
    </w:p>
    <w:p w14:paraId="31CE99C0" w14:textId="77777777" w:rsidR="00EB23E5" w:rsidRDefault="00EB23E5" w:rsidP="005D07F5">
      <w:pPr>
        <w:pStyle w:val="Sinespaciado"/>
        <w:jc w:val="both"/>
        <w:rPr>
          <w:rFonts w:ascii="Arial" w:hAnsi="Arial" w:cs="Arial"/>
        </w:rPr>
      </w:pPr>
    </w:p>
    <w:p w14:paraId="6FD95898" w14:textId="77777777" w:rsidR="00EB23E5" w:rsidRDefault="00EB23E5" w:rsidP="005D07F5">
      <w:pPr>
        <w:pStyle w:val="Sinespaciado"/>
        <w:jc w:val="both"/>
        <w:rPr>
          <w:rFonts w:ascii="Arial" w:hAnsi="Arial" w:cs="Arial"/>
        </w:rPr>
      </w:pPr>
    </w:p>
    <w:p w14:paraId="34953762" w14:textId="77777777" w:rsidR="00EB23E5" w:rsidRDefault="00EB23E5" w:rsidP="005D07F5">
      <w:pPr>
        <w:pStyle w:val="Sinespaciado"/>
        <w:jc w:val="both"/>
        <w:rPr>
          <w:rFonts w:ascii="Arial" w:hAnsi="Arial" w:cs="Arial"/>
        </w:rPr>
      </w:pPr>
    </w:p>
    <w:p w14:paraId="7858FAC3" w14:textId="0028B430" w:rsidR="004B378D" w:rsidRDefault="005D07F5" w:rsidP="005D07F5">
      <w:pPr>
        <w:pStyle w:val="Sinespaciado"/>
        <w:jc w:val="both"/>
        <w:rPr>
          <w:rFonts w:ascii="Arial" w:hAnsi="Arial" w:cs="Arial"/>
        </w:rPr>
      </w:pPr>
      <w:r w:rsidRPr="005D07F5">
        <w:rPr>
          <w:rFonts w:ascii="Arial" w:hAnsi="Arial" w:cs="Arial"/>
        </w:rPr>
        <w:lastRenderedPageBreak/>
        <w:t>actividades religiosas. No obstante,</w:t>
      </w:r>
      <w:r w:rsidRPr="005D07F5">
        <w:rPr>
          <w:rFonts w:ascii="Arial" w:hAnsi="Arial" w:cs="Arial"/>
          <w:spacing w:val="-12"/>
        </w:rPr>
        <w:t xml:space="preserve"> </w:t>
      </w:r>
      <w:r w:rsidRPr="005D07F5">
        <w:rPr>
          <w:rFonts w:ascii="Arial" w:hAnsi="Arial" w:cs="Arial"/>
        </w:rPr>
        <w:t>hay</w:t>
      </w:r>
      <w:r w:rsidRPr="005D07F5">
        <w:rPr>
          <w:rFonts w:ascii="Arial" w:hAnsi="Arial" w:cs="Arial"/>
          <w:spacing w:val="-13"/>
        </w:rPr>
        <w:t xml:space="preserve"> </w:t>
      </w:r>
      <w:r w:rsidRPr="005D07F5">
        <w:rPr>
          <w:rFonts w:ascii="Arial" w:hAnsi="Arial" w:cs="Arial"/>
        </w:rPr>
        <w:t>quienes</w:t>
      </w:r>
      <w:r w:rsidRPr="005D07F5">
        <w:rPr>
          <w:rFonts w:ascii="Arial" w:hAnsi="Arial" w:cs="Arial"/>
          <w:spacing w:val="-11"/>
        </w:rPr>
        <w:t xml:space="preserve"> </w:t>
      </w:r>
      <w:r w:rsidRPr="005D07F5">
        <w:rPr>
          <w:rFonts w:ascii="Arial" w:hAnsi="Arial" w:cs="Arial"/>
        </w:rPr>
        <w:t>aún</w:t>
      </w:r>
      <w:r w:rsidRPr="005D07F5">
        <w:rPr>
          <w:rFonts w:ascii="Arial" w:hAnsi="Arial" w:cs="Arial"/>
          <w:spacing w:val="-2"/>
        </w:rPr>
        <w:t xml:space="preserve"> </w:t>
      </w:r>
      <w:r w:rsidRPr="005D07F5">
        <w:rPr>
          <w:rFonts w:ascii="Arial" w:hAnsi="Arial" w:cs="Arial"/>
        </w:rPr>
        <w:t>luchan</w:t>
      </w:r>
      <w:r w:rsidRPr="005D07F5">
        <w:rPr>
          <w:rFonts w:ascii="Arial" w:hAnsi="Arial" w:cs="Arial"/>
          <w:spacing w:val="-2"/>
        </w:rPr>
        <w:t xml:space="preserve"> </w:t>
      </w:r>
      <w:r w:rsidRPr="005D07F5">
        <w:rPr>
          <w:rFonts w:ascii="Arial" w:hAnsi="Arial" w:cs="Arial"/>
        </w:rPr>
        <w:t>con</w:t>
      </w:r>
      <w:r w:rsidRPr="005D07F5">
        <w:rPr>
          <w:rFonts w:ascii="Arial" w:hAnsi="Arial" w:cs="Arial"/>
          <w:spacing w:val="-2"/>
        </w:rPr>
        <w:t xml:space="preserve"> </w:t>
      </w:r>
      <w:r w:rsidRPr="005D07F5">
        <w:rPr>
          <w:rFonts w:ascii="Arial" w:hAnsi="Arial" w:cs="Arial"/>
        </w:rPr>
        <w:t>sus</w:t>
      </w:r>
      <w:r w:rsidRPr="005D07F5">
        <w:rPr>
          <w:rFonts w:ascii="Arial" w:hAnsi="Arial" w:cs="Arial"/>
          <w:spacing w:val="-6"/>
        </w:rPr>
        <w:t xml:space="preserve"> </w:t>
      </w:r>
      <w:r w:rsidRPr="005D07F5">
        <w:rPr>
          <w:rFonts w:ascii="Arial" w:hAnsi="Arial" w:cs="Arial"/>
        </w:rPr>
        <w:t>traumas y</w:t>
      </w:r>
      <w:r w:rsidRPr="005D07F5">
        <w:rPr>
          <w:rFonts w:ascii="Arial" w:hAnsi="Arial" w:cs="Arial"/>
          <w:spacing w:val="-10"/>
        </w:rPr>
        <w:t xml:space="preserve"> </w:t>
      </w:r>
      <w:r w:rsidRPr="005D07F5">
        <w:rPr>
          <w:rFonts w:ascii="Arial" w:hAnsi="Arial" w:cs="Arial"/>
        </w:rPr>
        <w:t>no</w:t>
      </w:r>
      <w:r w:rsidRPr="005D07F5">
        <w:rPr>
          <w:rFonts w:ascii="Arial" w:hAnsi="Arial" w:cs="Arial"/>
          <w:spacing w:val="-9"/>
        </w:rPr>
        <w:t xml:space="preserve"> </w:t>
      </w:r>
      <w:r w:rsidRPr="005D07F5">
        <w:rPr>
          <w:rFonts w:ascii="Arial" w:hAnsi="Arial" w:cs="Arial"/>
        </w:rPr>
        <w:t>pueden</w:t>
      </w:r>
      <w:r w:rsidRPr="005D07F5">
        <w:rPr>
          <w:rFonts w:ascii="Arial" w:hAnsi="Arial" w:cs="Arial"/>
          <w:spacing w:val="-6"/>
        </w:rPr>
        <w:t xml:space="preserve"> </w:t>
      </w:r>
      <w:r w:rsidRPr="005D07F5">
        <w:rPr>
          <w:rFonts w:ascii="Arial" w:hAnsi="Arial" w:cs="Arial"/>
        </w:rPr>
        <w:t>acceder</w:t>
      </w:r>
      <w:r w:rsidRPr="005D07F5">
        <w:rPr>
          <w:rFonts w:ascii="Arial" w:hAnsi="Arial" w:cs="Arial"/>
          <w:spacing w:val="-15"/>
        </w:rPr>
        <w:t xml:space="preserve"> </w:t>
      </w:r>
      <w:r w:rsidRPr="005D07F5">
        <w:rPr>
          <w:rFonts w:ascii="Arial" w:hAnsi="Arial" w:cs="Arial"/>
        </w:rPr>
        <w:t>a</w:t>
      </w:r>
      <w:r w:rsidRPr="005D07F5">
        <w:rPr>
          <w:rFonts w:ascii="Arial" w:hAnsi="Arial" w:cs="Arial"/>
          <w:spacing w:val="-11"/>
        </w:rPr>
        <w:t xml:space="preserve"> </w:t>
      </w:r>
      <w:r w:rsidRPr="005D07F5">
        <w:rPr>
          <w:rFonts w:ascii="Arial" w:hAnsi="Arial" w:cs="Arial"/>
        </w:rPr>
        <w:t>nuevos</w:t>
      </w:r>
      <w:r w:rsidRPr="005D07F5">
        <w:rPr>
          <w:rFonts w:ascii="Arial" w:hAnsi="Arial" w:cs="Arial"/>
          <w:spacing w:val="-9"/>
        </w:rPr>
        <w:t xml:space="preserve"> </w:t>
      </w:r>
      <w:r w:rsidRPr="005D07F5">
        <w:rPr>
          <w:rFonts w:ascii="Arial" w:hAnsi="Arial" w:cs="Arial"/>
        </w:rPr>
        <w:t xml:space="preserve">apoyos debido a su participación en programas previos de la Unidad o del PAPSIVI. La recuperación emocional es un proceso altamente individualizado y puede extenderse durante largos períodos. </w:t>
      </w:r>
    </w:p>
    <w:p w14:paraId="15E2A2CF" w14:textId="77777777" w:rsidR="004B378D" w:rsidRDefault="004B378D" w:rsidP="005D07F5">
      <w:pPr>
        <w:pStyle w:val="Sinespaciado"/>
        <w:jc w:val="both"/>
        <w:rPr>
          <w:rFonts w:ascii="Arial" w:hAnsi="Arial" w:cs="Arial"/>
        </w:rPr>
      </w:pPr>
    </w:p>
    <w:p w14:paraId="48E68139" w14:textId="77777777" w:rsidR="005D07F5" w:rsidRPr="005D07F5" w:rsidRDefault="005D07F5" w:rsidP="005D07F5">
      <w:pPr>
        <w:pStyle w:val="Sinespaciado"/>
        <w:jc w:val="both"/>
        <w:rPr>
          <w:rFonts w:ascii="Arial" w:hAnsi="Arial" w:cs="Arial"/>
        </w:rPr>
      </w:pPr>
      <w:r w:rsidRPr="005D07F5">
        <w:rPr>
          <w:rFonts w:ascii="Arial" w:hAnsi="Arial" w:cs="Arial"/>
        </w:rPr>
        <w:t>Ajustar</w:t>
      </w:r>
      <w:r w:rsidRPr="005D07F5">
        <w:rPr>
          <w:rFonts w:ascii="Arial" w:hAnsi="Arial" w:cs="Arial"/>
          <w:spacing w:val="-16"/>
        </w:rPr>
        <w:t xml:space="preserve"> </w:t>
      </w:r>
      <w:r w:rsidRPr="005D07F5">
        <w:rPr>
          <w:rFonts w:ascii="Arial" w:hAnsi="Arial" w:cs="Arial"/>
        </w:rPr>
        <w:t>Protocolos</w:t>
      </w:r>
      <w:r w:rsidRPr="005D07F5">
        <w:rPr>
          <w:rFonts w:ascii="Arial" w:hAnsi="Arial" w:cs="Arial"/>
          <w:spacing w:val="-15"/>
        </w:rPr>
        <w:t xml:space="preserve"> </w:t>
      </w:r>
      <w:r w:rsidRPr="005D07F5">
        <w:rPr>
          <w:rFonts w:ascii="Arial" w:hAnsi="Arial" w:cs="Arial"/>
        </w:rPr>
        <w:t>para</w:t>
      </w:r>
      <w:r w:rsidRPr="005D07F5">
        <w:rPr>
          <w:rFonts w:ascii="Arial" w:hAnsi="Arial" w:cs="Arial"/>
          <w:spacing w:val="-14"/>
        </w:rPr>
        <w:t xml:space="preserve"> </w:t>
      </w:r>
      <w:r w:rsidRPr="005D07F5">
        <w:rPr>
          <w:rFonts w:ascii="Arial" w:hAnsi="Arial" w:cs="Arial"/>
        </w:rPr>
        <w:t>una</w:t>
      </w:r>
      <w:r w:rsidRPr="005D07F5">
        <w:rPr>
          <w:rFonts w:ascii="Arial" w:hAnsi="Arial" w:cs="Arial"/>
          <w:spacing w:val="-15"/>
        </w:rPr>
        <w:t xml:space="preserve"> </w:t>
      </w:r>
      <w:r w:rsidRPr="005D07F5">
        <w:rPr>
          <w:rFonts w:ascii="Arial" w:hAnsi="Arial" w:cs="Arial"/>
        </w:rPr>
        <w:t>Atención</w:t>
      </w:r>
      <w:r w:rsidRPr="005D07F5">
        <w:rPr>
          <w:rFonts w:ascii="Arial" w:hAnsi="Arial" w:cs="Arial"/>
          <w:spacing w:val="-12"/>
        </w:rPr>
        <w:t xml:space="preserve"> </w:t>
      </w:r>
      <w:r w:rsidRPr="005D07F5">
        <w:rPr>
          <w:rFonts w:ascii="Arial" w:hAnsi="Arial" w:cs="Arial"/>
        </w:rPr>
        <w:t>Más</w:t>
      </w:r>
      <w:r w:rsidRPr="005D07F5">
        <w:rPr>
          <w:rFonts w:ascii="Arial" w:hAnsi="Arial" w:cs="Arial"/>
          <w:spacing w:val="-15"/>
        </w:rPr>
        <w:t xml:space="preserve"> </w:t>
      </w:r>
      <w:r w:rsidRPr="005D07F5">
        <w:rPr>
          <w:rFonts w:ascii="Arial" w:hAnsi="Arial" w:cs="Arial"/>
          <w:spacing w:val="-2"/>
        </w:rPr>
        <w:t>Efectiva:</w:t>
      </w:r>
    </w:p>
    <w:p w14:paraId="4DF83243" w14:textId="77777777" w:rsidR="005D07F5" w:rsidRPr="005D07F5" w:rsidRDefault="005D07F5" w:rsidP="005D07F5">
      <w:pPr>
        <w:pStyle w:val="Sinespaciado"/>
        <w:jc w:val="both"/>
        <w:rPr>
          <w:rFonts w:ascii="Arial" w:hAnsi="Arial" w:cs="Arial"/>
        </w:rPr>
      </w:pPr>
    </w:p>
    <w:p w14:paraId="45AD03EA" w14:textId="619C0575" w:rsidR="005D07F5" w:rsidRPr="005D07F5" w:rsidRDefault="005D07F5" w:rsidP="005D07F5">
      <w:pPr>
        <w:pStyle w:val="Sinespaciado"/>
        <w:jc w:val="both"/>
        <w:rPr>
          <w:rFonts w:ascii="Arial" w:hAnsi="Arial" w:cs="Arial"/>
        </w:rPr>
      </w:pPr>
      <w:r w:rsidRPr="005D07F5">
        <w:rPr>
          <w:rFonts w:ascii="Arial" w:hAnsi="Arial" w:cs="Arial"/>
        </w:rPr>
        <w:t xml:space="preserve">Flexibilidad en la Implementación de Estrategias: Es recomendable revisar y ajustar los protocolos para la aplicación de estrategias psicosociales, diferenciando entre las necesidades de aquellos que vivieron el </w:t>
      </w:r>
      <w:r w:rsidR="004B378D">
        <w:rPr>
          <w:rFonts w:ascii="Arial" w:hAnsi="Arial" w:cs="Arial"/>
        </w:rPr>
        <w:t>hecho de violencia</w:t>
      </w:r>
      <w:r w:rsidRPr="005D07F5">
        <w:rPr>
          <w:rFonts w:ascii="Arial" w:hAnsi="Arial" w:cs="Arial"/>
        </w:rPr>
        <w:t xml:space="preserve"> hace años y aquellos que han sufrido eventos</w:t>
      </w:r>
      <w:r w:rsidRPr="005D07F5">
        <w:rPr>
          <w:rFonts w:ascii="Arial" w:hAnsi="Arial" w:cs="Arial"/>
          <w:spacing w:val="-16"/>
        </w:rPr>
        <w:t xml:space="preserve"> </w:t>
      </w:r>
      <w:r w:rsidRPr="005D07F5">
        <w:rPr>
          <w:rFonts w:ascii="Arial" w:hAnsi="Arial" w:cs="Arial"/>
        </w:rPr>
        <w:t>recientes.</w:t>
      </w:r>
      <w:r w:rsidRPr="005D07F5">
        <w:rPr>
          <w:rFonts w:ascii="Arial" w:hAnsi="Arial" w:cs="Arial"/>
          <w:spacing w:val="-15"/>
        </w:rPr>
        <w:t xml:space="preserve"> </w:t>
      </w:r>
      <w:r w:rsidRPr="005D07F5">
        <w:rPr>
          <w:rFonts w:ascii="Arial" w:hAnsi="Arial" w:cs="Arial"/>
        </w:rPr>
        <w:t>Adaptar</w:t>
      </w:r>
      <w:r w:rsidRPr="005D07F5">
        <w:rPr>
          <w:rFonts w:ascii="Arial" w:hAnsi="Arial" w:cs="Arial"/>
          <w:spacing w:val="-15"/>
        </w:rPr>
        <w:t xml:space="preserve"> </w:t>
      </w:r>
      <w:r w:rsidRPr="005D07F5">
        <w:rPr>
          <w:rFonts w:ascii="Arial" w:hAnsi="Arial" w:cs="Arial"/>
        </w:rPr>
        <w:t>los</w:t>
      </w:r>
      <w:r w:rsidRPr="005D07F5">
        <w:rPr>
          <w:rFonts w:ascii="Arial" w:hAnsi="Arial" w:cs="Arial"/>
          <w:spacing w:val="-16"/>
        </w:rPr>
        <w:t xml:space="preserve"> </w:t>
      </w:r>
      <w:r w:rsidRPr="005D07F5">
        <w:rPr>
          <w:rFonts w:ascii="Arial" w:hAnsi="Arial" w:cs="Arial"/>
        </w:rPr>
        <w:t>enfoques</w:t>
      </w:r>
      <w:r w:rsidRPr="005D07F5">
        <w:rPr>
          <w:rFonts w:ascii="Arial" w:hAnsi="Arial" w:cs="Arial"/>
          <w:spacing w:val="-15"/>
        </w:rPr>
        <w:t xml:space="preserve"> </w:t>
      </w:r>
      <w:r w:rsidRPr="005D07F5">
        <w:rPr>
          <w:rFonts w:ascii="Arial" w:hAnsi="Arial" w:cs="Arial"/>
        </w:rPr>
        <w:t>según</w:t>
      </w:r>
      <w:r w:rsidRPr="005D07F5">
        <w:rPr>
          <w:rFonts w:ascii="Arial" w:hAnsi="Arial" w:cs="Arial"/>
          <w:spacing w:val="-14"/>
        </w:rPr>
        <w:t xml:space="preserve"> </w:t>
      </w:r>
      <w:r w:rsidRPr="005D07F5">
        <w:rPr>
          <w:rFonts w:ascii="Arial" w:hAnsi="Arial" w:cs="Arial"/>
        </w:rPr>
        <w:t>la</w:t>
      </w:r>
      <w:r w:rsidRPr="005D07F5">
        <w:rPr>
          <w:rFonts w:ascii="Arial" w:hAnsi="Arial" w:cs="Arial"/>
          <w:spacing w:val="-15"/>
        </w:rPr>
        <w:t xml:space="preserve"> </w:t>
      </w:r>
      <w:r w:rsidRPr="005D07F5">
        <w:rPr>
          <w:rFonts w:ascii="Arial" w:hAnsi="Arial" w:cs="Arial"/>
        </w:rPr>
        <w:t>experiencia</w:t>
      </w:r>
      <w:r w:rsidRPr="005D07F5">
        <w:rPr>
          <w:rFonts w:ascii="Arial" w:hAnsi="Arial" w:cs="Arial"/>
          <w:spacing w:val="-15"/>
        </w:rPr>
        <w:t xml:space="preserve"> </w:t>
      </w:r>
      <w:r w:rsidRPr="005D07F5">
        <w:rPr>
          <w:rFonts w:ascii="Arial" w:hAnsi="Arial" w:cs="Arial"/>
        </w:rPr>
        <w:t>temporal</w:t>
      </w:r>
      <w:r w:rsidRPr="005D07F5">
        <w:rPr>
          <w:rFonts w:ascii="Arial" w:hAnsi="Arial" w:cs="Arial"/>
          <w:spacing w:val="-16"/>
        </w:rPr>
        <w:t xml:space="preserve"> </w:t>
      </w:r>
      <w:r w:rsidRPr="005D07F5">
        <w:rPr>
          <w:rFonts w:ascii="Arial" w:hAnsi="Arial" w:cs="Arial"/>
        </w:rPr>
        <w:t>y</w:t>
      </w:r>
      <w:r w:rsidRPr="005D07F5">
        <w:rPr>
          <w:rFonts w:ascii="Arial" w:hAnsi="Arial" w:cs="Arial"/>
          <w:spacing w:val="-15"/>
        </w:rPr>
        <w:t xml:space="preserve"> </w:t>
      </w:r>
      <w:r w:rsidRPr="005D07F5">
        <w:rPr>
          <w:rFonts w:ascii="Arial" w:hAnsi="Arial" w:cs="Arial"/>
        </w:rPr>
        <w:t>las</w:t>
      </w:r>
      <w:r w:rsidRPr="005D07F5">
        <w:rPr>
          <w:rFonts w:ascii="Arial" w:hAnsi="Arial" w:cs="Arial"/>
          <w:spacing w:val="-14"/>
        </w:rPr>
        <w:t xml:space="preserve"> </w:t>
      </w:r>
      <w:r w:rsidRPr="005D07F5">
        <w:rPr>
          <w:rFonts w:ascii="Arial" w:hAnsi="Arial" w:cs="Arial"/>
        </w:rPr>
        <w:t>circunstancias específicas de cada grupo puede hacer que la intervención sea más efectiva y adecuada a sus necesidades.</w:t>
      </w:r>
    </w:p>
    <w:p w14:paraId="3FA495EC" w14:textId="77777777" w:rsidR="00E45089" w:rsidRDefault="00E45089" w:rsidP="00E45089">
      <w:pPr>
        <w:pStyle w:val="Sinespaciado"/>
        <w:jc w:val="both"/>
        <w:rPr>
          <w:rFonts w:ascii="Arial" w:hAnsi="Arial" w:cs="Arial"/>
        </w:rPr>
      </w:pPr>
    </w:p>
    <w:p w14:paraId="48641893" w14:textId="77777777" w:rsidR="00E45089" w:rsidRDefault="00E45089" w:rsidP="00E45089">
      <w:pPr>
        <w:pStyle w:val="Sinespaciado"/>
        <w:jc w:val="both"/>
        <w:rPr>
          <w:rFonts w:ascii="Arial" w:hAnsi="Arial" w:cs="Arial"/>
        </w:rPr>
      </w:pPr>
    </w:p>
    <w:p w14:paraId="46608DF3" w14:textId="2818543B" w:rsidR="00E45089" w:rsidRPr="00EB23E5" w:rsidRDefault="00E45089" w:rsidP="00EB23E5">
      <w:pPr>
        <w:pStyle w:val="Sinespaciado"/>
        <w:jc w:val="both"/>
        <w:rPr>
          <w:rFonts w:ascii="Arial" w:hAnsi="Arial" w:cs="Arial"/>
        </w:rPr>
      </w:pPr>
      <w:r w:rsidRPr="00EB23E5">
        <w:rPr>
          <w:rFonts w:ascii="Arial" w:eastAsia="Calibri" w:hAnsi="Arial" w:cs="Arial"/>
          <w:b/>
          <w:bCs/>
        </w:rPr>
        <w:t>ANEXOS:</w:t>
      </w:r>
      <w:r w:rsidRPr="00EB23E5">
        <w:rPr>
          <w:rFonts w:ascii="Arial" w:eastAsia="Calibri" w:hAnsi="Arial" w:cs="Arial"/>
        </w:rPr>
        <w:t xml:space="preserve"> Se describe brevemente la información que se anexara en dos bases consolidades: </w:t>
      </w:r>
    </w:p>
    <w:p w14:paraId="01328E0E" w14:textId="77777777" w:rsidR="00E45089" w:rsidRPr="00EB23E5" w:rsidRDefault="00E45089" w:rsidP="00EB23E5">
      <w:pPr>
        <w:pStyle w:val="Sinespaciado"/>
        <w:jc w:val="both"/>
        <w:rPr>
          <w:rFonts w:ascii="Arial" w:eastAsia="Calibri" w:hAnsi="Arial" w:cs="Arial"/>
        </w:rPr>
      </w:pPr>
    </w:p>
    <w:p w14:paraId="0B805C59" w14:textId="77777777" w:rsidR="00E45089" w:rsidRPr="00EB23E5" w:rsidRDefault="00E45089" w:rsidP="00EB23E5">
      <w:pPr>
        <w:pStyle w:val="Sinespaciado"/>
        <w:jc w:val="both"/>
        <w:rPr>
          <w:rFonts w:ascii="Arial" w:eastAsia="Calibri" w:hAnsi="Arial" w:cs="Arial"/>
        </w:rPr>
      </w:pPr>
      <w:r w:rsidRPr="00EB23E5">
        <w:rPr>
          <w:rFonts w:ascii="Arial" w:eastAsia="Calibri" w:hAnsi="Arial" w:cs="Arial"/>
        </w:rPr>
        <w:t xml:space="preserve">El formato base de interesados consolidado de las profesionales de CRAV de la DT </w:t>
      </w:r>
    </w:p>
    <w:p w14:paraId="3F01F683" w14:textId="77777777" w:rsidR="00E45089" w:rsidRPr="00EB23E5" w:rsidRDefault="00E45089" w:rsidP="00EB23E5">
      <w:pPr>
        <w:pStyle w:val="Sinespaciado"/>
        <w:jc w:val="both"/>
        <w:rPr>
          <w:rFonts w:ascii="Arial" w:eastAsia="Calibri" w:hAnsi="Arial" w:cs="Arial"/>
        </w:rPr>
      </w:pPr>
    </w:p>
    <w:p w14:paraId="495AE3C5" w14:textId="1D9BE28E" w:rsidR="00E45089" w:rsidRPr="00EB23E5" w:rsidRDefault="00E45089" w:rsidP="00EB23E5">
      <w:pPr>
        <w:pStyle w:val="Sinespaciado"/>
        <w:jc w:val="both"/>
        <w:rPr>
          <w:rFonts w:ascii="Arial" w:eastAsia="Calibri" w:hAnsi="Arial" w:cs="Arial"/>
        </w:rPr>
      </w:pPr>
      <w:r w:rsidRPr="00EB23E5">
        <w:rPr>
          <w:rFonts w:ascii="Arial" w:eastAsia="Calibri" w:hAnsi="Arial" w:cs="Arial"/>
        </w:rPr>
        <w:t>Como parte del presente informe, se anexa el Formato Base de Interesados Consolidado de las profesionales EREG de la Dirección Territorial Central.</w:t>
      </w:r>
    </w:p>
    <w:p w14:paraId="639EA6BA" w14:textId="77777777" w:rsidR="00E45089" w:rsidRPr="00EB23E5" w:rsidRDefault="00E45089" w:rsidP="00EB23E5">
      <w:pPr>
        <w:pStyle w:val="Sinespaciado"/>
        <w:jc w:val="both"/>
        <w:rPr>
          <w:rFonts w:ascii="Arial" w:eastAsia="Calibri" w:hAnsi="Arial" w:cs="Arial"/>
        </w:rPr>
      </w:pPr>
    </w:p>
    <w:p w14:paraId="60C15381" w14:textId="77777777" w:rsidR="00E45089" w:rsidRDefault="00E45089" w:rsidP="00EB23E5">
      <w:pPr>
        <w:pStyle w:val="Sinespaciado"/>
        <w:jc w:val="both"/>
      </w:pPr>
    </w:p>
    <w:p w14:paraId="3F383EE0" w14:textId="77777777" w:rsidR="00984CED" w:rsidRDefault="00984CED" w:rsidP="00EB23E5">
      <w:pPr>
        <w:pStyle w:val="Sinespaciado"/>
        <w:jc w:val="both"/>
      </w:pPr>
      <w:r>
        <w:t>BOGOTA Y BOYACA</w:t>
      </w:r>
    </w:p>
    <w:p w14:paraId="4F0F94F4" w14:textId="77777777" w:rsidR="009F4E35" w:rsidRDefault="009F4E35" w:rsidP="00EB23E5">
      <w:pPr>
        <w:pStyle w:val="Sinespaciado"/>
        <w:jc w:val="both"/>
      </w:pPr>
    </w:p>
    <w:p w14:paraId="48CE47A5" w14:textId="0E45A0A4" w:rsidR="00984CED" w:rsidRDefault="00C323F9" w:rsidP="00EB23E5">
      <w:pPr>
        <w:pStyle w:val="Sinespaciado"/>
        <w:jc w:val="both"/>
      </w:pPr>
      <w:r>
        <w:t xml:space="preserve">Para el caso de </w:t>
      </w:r>
      <w:r w:rsidR="004B1764">
        <w:t xml:space="preserve">Bogotá, se desarrollaron acciones encaminadas a fortalecer vínculos con los diferentes lideres de las localidades de </w:t>
      </w:r>
      <w:proofErr w:type="gramStart"/>
      <w:r w:rsidR="004B1764">
        <w:t>Usme ,</w:t>
      </w:r>
      <w:proofErr w:type="gramEnd"/>
      <w:r w:rsidR="004B1764">
        <w:t xml:space="preserve"> Ciudad Bolívar, 20 de Julio, Suba, Chapinero</w:t>
      </w:r>
      <w:r w:rsidR="006E1294">
        <w:t>, las organizaciones de victimas y las mesas de participación, se asistió a varios espacios de las diferentes mesas de estas localidades.</w:t>
      </w:r>
    </w:p>
    <w:p w14:paraId="7C615095" w14:textId="2D87B909" w:rsidR="006E1294" w:rsidRDefault="006E1294" w:rsidP="00EB23E5">
      <w:pPr>
        <w:pStyle w:val="Sinespaciado"/>
        <w:jc w:val="both"/>
      </w:pPr>
      <w:r>
        <w:t xml:space="preserve">Para el caso de Boyacá se retomó la </w:t>
      </w:r>
      <w:r w:rsidR="006C1859">
        <w:t>comunicación en</w:t>
      </w:r>
      <w:r>
        <w:t xml:space="preserve"> el mes de septiembre, con los enlaces de victimas de los Municipios de Tunja, Puerto Boyacá, Belén </w:t>
      </w:r>
      <w:proofErr w:type="gramStart"/>
      <w:r>
        <w:t>y  Santa</w:t>
      </w:r>
      <w:proofErr w:type="gramEnd"/>
      <w:r>
        <w:t xml:space="preserve"> Ana, con quienes desde el año pasado se habrían proyectado posibles acciones</w:t>
      </w:r>
      <w:r w:rsidR="006C1859">
        <w:t xml:space="preserve"> de implementación en algunas I.E de estos municipios.</w:t>
      </w:r>
    </w:p>
    <w:p w14:paraId="40AEF3F6" w14:textId="198F6ABF" w:rsidR="006C1859" w:rsidRDefault="00984CED" w:rsidP="00EB23E5">
      <w:pPr>
        <w:pStyle w:val="Sinespaciado"/>
        <w:jc w:val="both"/>
        <w:rPr>
          <w:rFonts w:ascii="Arial Narrow" w:eastAsia="Calibri" w:hAnsi="Arial Narrow" w:cs="Times New Roman"/>
          <w:color w:val="000000" w:themeColor="text1"/>
        </w:rPr>
      </w:pPr>
      <w:r w:rsidRPr="001B5651">
        <w:rPr>
          <w:rFonts w:ascii="Arial Narrow" w:eastAsia="Calibri" w:hAnsi="Arial Narrow" w:cs="Times New Roman"/>
          <w:color w:val="000000" w:themeColor="text1"/>
        </w:rPr>
        <w:t>Durante el periodo reportado</w:t>
      </w:r>
      <w:r w:rsidR="006C1859">
        <w:rPr>
          <w:rFonts w:ascii="Arial Narrow" w:eastAsia="Calibri" w:hAnsi="Arial Narrow" w:cs="Times New Roman"/>
          <w:color w:val="000000" w:themeColor="text1"/>
        </w:rPr>
        <w:t xml:space="preserve"> para </w:t>
      </w:r>
      <w:r w:rsidR="00A641A2">
        <w:rPr>
          <w:rFonts w:ascii="Arial Narrow" w:eastAsia="Calibri" w:hAnsi="Arial Narrow" w:cs="Times New Roman"/>
          <w:color w:val="000000" w:themeColor="text1"/>
        </w:rPr>
        <w:t>Bogotá,</w:t>
      </w:r>
      <w:r w:rsidRPr="001B5651">
        <w:rPr>
          <w:rFonts w:ascii="Arial Narrow" w:eastAsia="Calibri" w:hAnsi="Arial Narrow" w:cs="Times New Roman"/>
          <w:color w:val="000000" w:themeColor="text1"/>
        </w:rPr>
        <w:t xml:space="preserve"> las jornadas</w:t>
      </w:r>
      <w:r w:rsidR="006C1859">
        <w:rPr>
          <w:rFonts w:ascii="Arial Narrow" w:eastAsia="Calibri" w:hAnsi="Arial Narrow" w:cs="Times New Roman"/>
          <w:color w:val="000000" w:themeColor="text1"/>
        </w:rPr>
        <w:t xml:space="preserve"> y como resultado de ellas la </w:t>
      </w:r>
      <w:r w:rsidR="00A641A2">
        <w:rPr>
          <w:rFonts w:ascii="Arial Narrow" w:eastAsia="Calibri" w:hAnsi="Arial Narrow" w:cs="Times New Roman"/>
          <w:color w:val="000000" w:themeColor="text1"/>
        </w:rPr>
        <w:t>implementación</w:t>
      </w:r>
      <w:r w:rsidRPr="001B5651">
        <w:rPr>
          <w:rFonts w:ascii="Arial Narrow" w:eastAsia="Calibri" w:hAnsi="Arial Narrow" w:cs="Times New Roman"/>
          <w:color w:val="000000" w:themeColor="text1"/>
        </w:rPr>
        <w:t xml:space="preserve"> se desarrollaron en Las </w:t>
      </w:r>
      <w:r>
        <w:rPr>
          <w:rFonts w:ascii="Arial Narrow" w:eastAsia="Calibri" w:hAnsi="Arial Narrow" w:cs="Times New Roman"/>
          <w:color w:val="000000" w:themeColor="text1"/>
        </w:rPr>
        <w:t xml:space="preserve">Localidades de </w:t>
      </w:r>
      <w:proofErr w:type="gramStart"/>
      <w:r>
        <w:rPr>
          <w:rFonts w:ascii="Arial Narrow" w:eastAsia="Calibri" w:hAnsi="Arial Narrow" w:cs="Times New Roman"/>
          <w:color w:val="000000" w:themeColor="text1"/>
        </w:rPr>
        <w:t>Usme ,</w:t>
      </w:r>
      <w:proofErr w:type="gramEnd"/>
      <w:r>
        <w:rPr>
          <w:rFonts w:ascii="Arial Narrow" w:eastAsia="Calibri" w:hAnsi="Arial Narrow" w:cs="Times New Roman"/>
          <w:color w:val="000000" w:themeColor="text1"/>
        </w:rPr>
        <w:t xml:space="preserve"> Cuidad Bolívar, Sumapaz, 20 de Julio</w:t>
      </w:r>
      <w:r w:rsidR="006C1859">
        <w:rPr>
          <w:rFonts w:ascii="Arial Narrow" w:eastAsia="Calibri" w:hAnsi="Arial Narrow" w:cs="Times New Roman"/>
          <w:color w:val="000000" w:themeColor="text1"/>
        </w:rPr>
        <w:t xml:space="preserve"> y</w:t>
      </w:r>
      <w:r>
        <w:rPr>
          <w:rFonts w:ascii="Arial Narrow" w:eastAsia="Calibri" w:hAnsi="Arial Narrow" w:cs="Times New Roman"/>
          <w:color w:val="000000" w:themeColor="text1"/>
        </w:rPr>
        <w:t xml:space="preserve"> Localidad de Suba</w:t>
      </w:r>
      <w:r w:rsidR="00A641A2">
        <w:rPr>
          <w:rFonts w:ascii="Arial Narrow" w:eastAsia="Calibri" w:hAnsi="Arial Narrow" w:cs="Times New Roman"/>
          <w:color w:val="000000" w:themeColor="text1"/>
        </w:rPr>
        <w:t>, con población conformada por población victima incluida en el RUV, comunidades indígenas y NNA</w:t>
      </w:r>
    </w:p>
    <w:p w14:paraId="6E239DF2" w14:textId="77777777" w:rsidR="00984CED" w:rsidRDefault="00984CED" w:rsidP="00EB23E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 </w:t>
      </w:r>
      <w:r w:rsidR="006C1859">
        <w:rPr>
          <w:rFonts w:ascii="Arial Narrow" w:eastAsia="Calibri" w:hAnsi="Arial Narrow" w:cs="Times New Roman"/>
          <w:color w:val="000000" w:themeColor="text1"/>
        </w:rPr>
        <w:t>EL T</w:t>
      </w:r>
      <w:r>
        <w:rPr>
          <w:rFonts w:ascii="Arial Narrow" w:eastAsia="Calibri" w:hAnsi="Arial Narrow" w:cs="Times New Roman"/>
          <w:color w:val="000000" w:themeColor="text1"/>
        </w:rPr>
        <w:t xml:space="preserve">rabajo gestionado en Boyacá ,se ha </w:t>
      </w:r>
      <w:r w:rsidR="006C1859">
        <w:rPr>
          <w:rFonts w:ascii="Arial Narrow" w:eastAsia="Calibri" w:hAnsi="Arial Narrow" w:cs="Times New Roman"/>
          <w:color w:val="000000" w:themeColor="text1"/>
        </w:rPr>
        <w:t xml:space="preserve">desarrollado </w:t>
      </w:r>
      <w:r>
        <w:rPr>
          <w:rFonts w:ascii="Arial Narrow" w:eastAsia="Calibri" w:hAnsi="Arial Narrow" w:cs="Times New Roman"/>
          <w:color w:val="000000" w:themeColor="text1"/>
        </w:rPr>
        <w:t xml:space="preserve">establecido contacto con </w:t>
      </w:r>
      <w:r w:rsidR="006C1859">
        <w:rPr>
          <w:rFonts w:ascii="Arial Narrow" w:eastAsia="Calibri" w:hAnsi="Arial Narrow" w:cs="Times New Roman"/>
          <w:color w:val="000000" w:themeColor="text1"/>
        </w:rPr>
        <w:t>los enlaces y las visitas a algunas I.E</w:t>
      </w:r>
      <w:r w:rsidR="00A641A2">
        <w:rPr>
          <w:rFonts w:ascii="Arial Narrow" w:eastAsia="Calibri" w:hAnsi="Arial Narrow" w:cs="Times New Roman"/>
          <w:color w:val="000000" w:themeColor="text1"/>
        </w:rPr>
        <w:t xml:space="preserve">, don han manifestado el interés de abrir espacios a pesar de la premura del tiempo, en </w:t>
      </w:r>
      <w:r>
        <w:rPr>
          <w:rFonts w:ascii="Arial Narrow" w:eastAsia="Calibri" w:hAnsi="Arial Narrow" w:cs="Times New Roman"/>
          <w:color w:val="000000" w:themeColor="text1"/>
        </w:rPr>
        <w:t>Puerto Boyacá, Belén , Tunja, Santa Ana,</w:t>
      </w:r>
      <w:r w:rsidR="00A641A2">
        <w:rPr>
          <w:rFonts w:ascii="Arial Narrow" w:eastAsia="Calibri" w:hAnsi="Arial Narrow" w:cs="Times New Roman"/>
          <w:color w:val="000000" w:themeColor="text1"/>
        </w:rPr>
        <w:t xml:space="preserve"> Cerinza y Ventaquemada</w:t>
      </w:r>
      <w:r>
        <w:rPr>
          <w:rFonts w:ascii="Arial Narrow" w:eastAsia="Calibri" w:hAnsi="Arial Narrow" w:cs="Times New Roman"/>
          <w:color w:val="000000" w:themeColor="text1"/>
        </w:rPr>
        <w:t xml:space="preserve"> las </w:t>
      </w:r>
      <w:r w:rsidRPr="001B5651">
        <w:rPr>
          <w:rFonts w:ascii="Arial Narrow" w:eastAsia="Calibri" w:hAnsi="Arial Narrow" w:cs="Times New Roman"/>
          <w:color w:val="000000" w:themeColor="text1"/>
        </w:rPr>
        <w:t>actividades estuvieron</w:t>
      </w:r>
      <w:r>
        <w:rPr>
          <w:rFonts w:ascii="Arial Narrow" w:eastAsia="Calibri" w:hAnsi="Arial Narrow" w:cs="Times New Roman"/>
          <w:color w:val="000000" w:themeColor="text1"/>
        </w:rPr>
        <w:t xml:space="preserve"> enfocadas</w:t>
      </w:r>
      <w:r w:rsidRPr="001B5651">
        <w:rPr>
          <w:rFonts w:ascii="Arial Narrow" w:eastAsia="Calibri" w:hAnsi="Arial Narrow" w:cs="Times New Roman"/>
          <w:color w:val="000000" w:themeColor="text1"/>
        </w:rPr>
        <w:t xml:space="preserve"> a la socialización y puesta en marcha de las estrategias, con población conformada por niños, niñas y adolescentes víctimas del conflicto armado, mujeres víctimas de violencia sexual y líderes de la Mesa de Participación de Víctimas</w:t>
      </w:r>
      <w:r>
        <w:rPr>
          <w:rFonts w:ascii="Arial Narrow" w:eastAsia="Calibri" w:hAnsi="Arial Narrow" w:cs="Times New Roman"/>
          <w:color w:val="000000" w:themeColor="text1"/>
        </w:rPr>
        <w:t xml:space="preserve"> y población victima incluida en el RUV</w:t>
      </w:r>
      <w:r w:rsidR="009F4E35">
        <w:rPr>
          <w:rFonts w:ascii="Arial Narrow" w:eastAsia="Calibri" w:hAnsi="Arial Narrow" w:cs="Times New Roman"/>
          <w:color w:val="000000" w:themeColor="text1"/>
        </w:rPr>
        <w:t>.</w:t>
      </w:r>
    </w:p>
    <w:p w14:paraId="3064D24F" w14:textId="77777777" w:rsidR="009F4E35" w:rsidRDefault="009F4E35" w:rsidP="00EB23E5">
      <w:pPr>
        <w:pStyle w:val="Sinespaciado"/>
        <w:jc w:val="both"/>
        <w:rPr>
          <w:rFonts w:ascii="Arial Narrow" w:eastAsia="Calibri" w:hAnsi="Arial Narrow" w:cs="Times New Roman"/>
          <w:color w:val="000000" w:themeColor="text1"/>
        </w:rPr>
      </w:pPr>
    </w:p>
    <w:p w14:paraId="58128782" w14:textId="77777777" w:rsidR="009F4E35" w:rsidRDefault="009F4E35" w:rsidP="00EB23E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GESTIONES REALIZADAS.</w:t>
      </w:r>
    </w:p>
    <w:p w14:paraId="392BBEA6" w14:textId="77777777" w:rsidR="009F4E35" w:rsidRDefault="009F4E35" w:rsidP="009F4E35">
      <w:pPr>
        <w:pStyle w:val="Sinespaciado"/>
        <w:jc w:val="both"/>
        <w:rPr>
          <w:rFonts w:ascii="Arial Narrow" w:eastAsia="Calibri" w:hAnsi="Arial Narrow" w:cs="Times New Roman"/>
          <w:color w:val="000000" w:themeColor="text1"/>
        </w:rPr>
      </w:pPr>
    </w:p>
    <w:p w14:paraId="203065E7" w14:textId="322B91B6" w:rsidR="009F4E35" w:rsidRDefault="009F4E35"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Asistir a los diferentes espacios de Mesas de Participación donde se </w:t>
      </w:r>
      <w:r w:rsidR="004138FD">
        <w:rPr>
          <w:rFonts w:ascii="Arial Narrow" w:eastAsia="Calibri" w:hAnsi="Arial Narrow" w:cs="Times New Roman"/>
          <w:color w:val="000000" w:themeColor="text1"/>
        </w:rPr>
        <w:t>socializo la</w:t>
      </w:r>
      <w:r>
        <w:rPr>
          <w:rFonts w:ascii="Arial Narrow" w:eastAsia="Calibri" w:hAnsi="Arial Narrow" w:cs="Times New Roman"/>
          <w:color w:val="000000" w:themeColor="text1"/>
        </w:rPr>
        <w:t xml:space="preserve"> EREG con sus diferentes protocolos </w:t>
      </w:r>
      <w:proofErr w:type="gramStart"/>
      <w:r>
        <w:rPr>
          <w:rFonts w:ascii="Arial Narrow" w:eastAsia="Calibri" w:hAnsi="Arial Narrow" w:cs="Times New Roman"/>
          <w:color w:val="000000" w:themeColor="text1"/>
        </w:rPr>
        <w:t>( Mesas</w:t>
      </w:r>
      <w:proofErr w:type="gramEnd"/>
      <w:r>
        <w:rPr>
          <w:rFonts w:ascii="Arial Narrow" w:eastAsia="Calibri" w:hAnsi="Arial Narrow" w:cs="Times New Roman"/>
          <w:color w:val="000000" w:themeColor="text1"/>
        </w:rPr>
        <w:t xml:space="preserve"> de Usme, Sumapaz, Ciudad </w:t>
      </w:r>
      <w:r w:rsidR="004138FD">
        <w:rPr>
          <w:rFonts w:ascii="Arial Narrow" w:eastAsia="Calibri" w:hAnsi="Arial Narrow" w:cs="Times New Roman"/>
          <w:color w:val="000000" w:themeColor="text1"/>
        </w:rPr>
        <w:t>Bolívar</w:t>
      </w:r>
      <w:r>
        <w:rPr>
          <w:rFonts w:ascii="Arial Narrow" w:eastAsia="Calibri" w:hAnsi="Arial Narrow" w:cs="Times New Roman"/>
          <w:color w:val="000000" w:themeColor="text1"/>
        </w:rPr>
        <w:t>, Suba</w:t>
      </w:r>
      <w:r w:rsidR="004138FD">
        <w:rPr>
          <w:rFonts w:ascii="Arial Narrow" w:eastAsia="Calibri" w:hAnsi="Arial Narrow" w:cs="Times New Roman"/>
          <w:color w:val="000000" w:themeColor="text1"/>
        </w:rPr>
        <w:t>, Teusaquillo).</w:t>
      </w:r>
    </w:p>
    <w:p w14:paraId="5D4469F7" w14:textId="77777777" w:rsidR="004138FD" w:rsidRDefault="004138FD" w:rsidP="009F4E35">
      <w:pPr>
        <w:pStyle w:val="Sinespaciado"/>
        <w:jc w:val="both"/>
        <w:rPr>
          <w:rFonts w:ascii="Arial Narrow" w:eastAsia="Calibri" w:hAnsi="Arial Narrow" w:cs="Times New Roman"/>
          <w:color w:val="000000" w:themeColor="text1"/>
        </w:rPr>
      </w:pPr>
    </w:p>
    <w:p w14:paraId="2495FDFF" w14:textId="77777777" w:rsidR="004138FD" w:rsidRDefault="004138FD"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Articular espacios con el proceso de Contribuciones a la verdad y garantías de no repetición para socializar e implementar la </w:t>
      </w:r>
      <w:proofErr w:type="gramStart"/>
      <w:r>
        <w:rPr>
          <w:rFonts w:ascii="Arial Narrow" w:eastAsia="Calibri" w:hAnsi="Arial Narrow" w:cs="Times New Roman"/>
          <w:color w:val="000000" w:themeColor="text1"/>
        </w:rPr>
        <w:t>EREG  y</w:t>
      </w:r>
      <w:proofErr w:type="gramEnd"/>
      <w:r>
        <w:rPr>
          <w:rFonts w:ascii="Arial Narrow" w:eastAsia="Calibri" w:hAnsi="Arial Narrow" w:cs="Times New Roman"/>
          <w:color w:val="000000" w:themeColor="text1"/>
        </w:rPr>
        <w:t xml:space="preserve"> sus diferentes protocolos.</w:t>
      </w:r>
    </w:p>
    <w:p w14:paraId="0829FE57" w14:textId="32DEB851" w:rsidR="004138FD" w:rsidRDefault="004138FD" w:rsidP="009F4E35">
      <w:pPr>
        <w:pStyle w:val="Sinespaciado"/>
        <w:jc w:val="both"/>
        <w:rPr>
          <w:rFonts w:ascii="Arial Narrow" w:eastAsia="Calibri" w:hAnsi="Arial Narrow" w:cs="Times New Roman"/>
          <w:color w:val="000000" w:themeColor="text1"/>
        </w:rPr>
      </w:pPr>
    </w:p>
    <w:p w14:paraId="4DDCF57B" w14:textId="63A008E6" w:rsidR="004138FD" w:rsidRDefault="004138FD"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Se asistió a los puntos de atención de Chapinero donde se socializo la ERE</w:t>
      </w:r>
      <w:r w:rsidR="004759B4">
        <w:rPr>
          <w:rFonts w:ascii="Arial Narrow" w:eastAsia="Calibri" w:hAnsi="Arial Narrow" w:cs="Times New Roman"/>
          <w:color w:val="000000" w:themeColor="text1"/>
        </w:rPr>
        <w:t xml:space="preserve">G, donde se encontró que la población que visita el punto llega de diferentes ciudades y localidades de la ciudad, lo que hace que </w:t>
      </w:r>
      <w:r w:rsidR="004759B4">
        <w:rPr>
          <w:rFonts w:ascii="Arial Narrow" w:eastAsia="Calibri" w:hAnsi="Arial Narrow" w:cs="Times New Roman"/>
          <w:color w:val="000000" w:themeColor="text1"/>
        </w:rPr>
        <w:lastRenderedPageBreak/>
        <w:t xml:space="preserve">la población sea de paso. Para el caso del punto de atención de Suba la población si es local, mostraron interés de </w:t>
      </w:r>
      <w:r w:rsidR="007C7531">
        <w:rPr>
          <w:rFonts w:ascii="Arial Narrow" w:eastAsia="Calibri" w:hAnsi="Arial Narrow" w:cs="Times New Roman"/>
          <w:color w:val="000000" w:themeColor="text1"/>
        </w:rPr>
        <w:t>participar,</w:t>
      </w:r>
      <w:r w:rsidR="004759B4">
        <w:rPr>
          <w:rFonts w:ascii="Arial Narrow" w:eastAsia="Calibri" w:hAnsi="Arial Narrow" w:cs="Times New Roman"/>
          <w:color w:val="000000" w:themeColor="text1"/>
        </w:rPr>
        <w:t xml:space="preserve"> encontrando que la mayoría cuenta con PAPSIVI.</w:t>
      </w:r>
    </w:p>
    <w:p w14:paraId="70FBAD9F" w14:textId="5F3AF755" w:rsidR="004759B4" w:rsidRDefault="004759B4" w:rsidP="009F4E35">
      <w:pPr>
        <w:pStyle w:val="Sinespaciado"/>
        <w:jc w:val="both"/>
        <w:rPr>
          <w:rFonts w:ascii="Arial Narrow" w:eastAsia="Calibri" w:hAnsi="Arial Narrow" w:cs="Times New Roman"/>
          <w:color w:val="000000" w:themeColor="text1"/>
        </w:rPr>
      </w:pPr>
    </w:p>
    <w:p w14:paraId="59C00A96" w14:textId="37BED84E" w:rsidR="00110FC2" w:rsidRDefault="00110FC2"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Las Instituciones Educativas que respondieron a la apertura de los espacios para implementar son</w:t>
      </w:r>
      <w:r w:rsidR="007C7531">
        <w:rPr>
          <w:rFonts w:ascii="Arial Narrow" w:eastAsia="Calibri" w:hAnsi="Arial Narrow" w:cs="Times New Roman"/>
          <w:color w:val="000000" w:themeColor="text1"/>
        </w:rPr>
        <w:t xml:space="preserve">: I.E </w:t>
      </w:r>
      <w:proofErr w:type="spellStart"/>
      <w:r w:rsidR="007C7531">
        <w:rPr>
          <w:rFonts w:ascii="Arial Narrow" w:eastAsia="Calibri" w:hAnsi="Arial Narrow" w:cs="Times New Roman"/>
          <w:color w:val="000000" w:themeColor="text1"/>
        </w:rPr>
        <w:t>Shendoy</w:t>
      </w:r>
      <w:proofErr w:type="spellEnd"/>
      <w:r w:rsidR="007C7531">
        <w:rPr>
          <w:rFonts w:ascii="Arial Narrow" w:eastAsia="Calibri" w:hAnsi="Arial Narrow" w:cs="Times New Roman"/>
          <w:color w:val="000000" w:themeColor="text1"/>
        </w:rPr>
        <w:t xml:space="preserve"> de la localidad de Usme.</w:t>
      </w:r>
    </w:p>
    <w:p w14:paraId="699B4C16" w14:textId="10F67D73" w:rsidR="007C7531" w:rsidRDefault="007C7531"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I.E Arabia Ciudad Bolívar.</w:t>
      </w:r>
    </w:p>
    <w:p w14:paraId="25BFF75D" w14:textId="429339B8" w:rsidR="007C7531" w:rsidRDefault="007C7531"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I.E. Enrique Olaya Herrera.</w:t>
      </w:r>
    </w:p>
    <w:p w14:paraId="48834152" w14:textId="77777777" w:rsidR="00CB1C61" w:rsidRDefault="007C7531"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Para la IE 20 de Julio se habían concertado 5 grupos, pero por situaciones imprevistas no se pudo concretar las actividades, puesto que la coordinadora de la tarde tuvo una incapacidad </w:t>
      </w:r>
      <w:r w:rsidR="00CB1C61">
        <w:rPr>
          <w:rFonts w:ascii="Arial Narrow" w:eastAsia="Calibri" w:hAnsi="Arial Narrow" w:cs="Times New Roman"/>
          <w:color w:val="000000" w:themeColor="text1"/>
        </w:rPr>
        <w:t>médica</w:t>
      </w:r>
      <w:r>
        <w:rPr>
          <w:rFonts w:ascii="Arial Narrow" w:eastAsia="Calibri" w:hAnsi="Arial Narrow" w:cs="Times New Roman"/>
          <w:color w:val="000000" w:themeColor="text1"/>
        </w:rPr>
        <w:t xml:space="preserve"> </w:t>
      </w:r>
    </w:p>
    <w:p w14:paraId="785413AE" w14:textId="228AF91B" w:rsidR="007C7531" w:rsidRDefault="007C7531"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y no había personal para asumir la coordinación de esta actividad y para los grupos de la jornada de la </w:t>
      </w:r>
      <w:proofErr w:type="gramStart"/>
      <w:r>
        <w:rPr>
          <w:rFonts w:ascii="Arial Narrow" w:eastAsia="Calibri" w:hAnsi="Arial Narrow" w:cs="Times New Roman"/>
          <w:color w:val="000000" w:themeColor="text1"/>
        </w:rPr>
        <w:t>mañana ,</w:t>
      </w:r>
      <w:proofErr w:type="gramEnd"/>
      <w:r>
        <w:rPr>
          <w:rFonts w:ascii="Arial Narrow" w:eastAsia="Calibri" w:hAnsi="Arial Narrow" w:cs="Times New Roman"/>
          <w:color w:val="000000" w:themeColor="text1"/>
        </w:rPr>
        <w:t xml:space="preserve"> pocos niños llevaron el consentimiento informado y la I.E si fue muy tajante en el sentido de que solo participan quienes lleven el C.I. diligenciado por sus padres, ellos como institución no firman nada.</w:t>
      </w:r>
    </w:p>
    <w:p w14:paraId="05C5782B" w14:textId="77777777" w:rsidR="00CB1C61" w:rsidRDefault="00CB1C61" w:rsidP="009F4E35">
      <w:pPr>
        <w:pStyle w:val="Sinespaciado"/>
        <w:jc w:val="both"/>
        <w:rPr>
          <w:rFonts w:ascii="Arial Narrow" w:eastAsia="Calibri" w:hAnsi="Arial Narrow" w:cs="Times New Roman"/>
          <w:color w:val="000000" w:themeColor="text1"/>
        </w:rPr>
      </w:pPr>
    </w:p>
    <w:p w14:paraId="24709F60" w14:textId="1D634847" w:rsidR="00CB1C61" w:rsidRDefault="00CB1C61"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Para el caso de Boyacá se ha gestionado con los Enlaces Municipales los espacios en las diferentes I.E</w:t>
      </w:r>
      <w:r w:rsidR="00B96E5E">
        <w:rPr>
          <w:rFonts w:ascii="Arial Narrow" w:eastAsia="Calibri" w:hAnsi="Arial Narrow" w:cs="Times New Roman"/>
          <w:color w:val="000000" w:themeColor="text1"/>
        </w:rPr>
        <w:t>, es importante resaltar que estas acciones se vienen realizando a partir del mes de octubre, puesto que antes mi asignación era totalmente para Bogotá,</w:t>
      </w:r>
      <w:r>
        <w:rPr>
          <w:rFonts w:ascii="Arial Narrow" w:eastAsia="Calibri" w:hAnsi="Arial Narrow" w:cs="Times New Roman"/>
          <w:color w:val="000000" w:themeColor="text1"/>
        </w:rPr>
        <w:t xml:space="preserve"> de los municipios </w:t>
      </w:r>
      <w:r w:rsidR="00553DE8">
        <w:rPr>
          <w:rFonts w:ascii="Arial Narrow" w:eastAsia="Calibri" w:hAnsi="Arial Narrow" w:cs="Times New Roman"/>
          <w:color w:val="000000" w:themeColor="text1"/>
        </w:rPr>
        <w:t>relacionados</w:t>
      </w:r>
      <w:r>
        <w:rPr>
          <w:rFonts w:ascii="Arial Narrow" w:eastAsia="Calibri" w:hAnsi="Arial Narrow" w:cs="Times New Roman"/>
          <w:color w:val="000000" w:themeColor="text1"/>
        </w:rPr>
        <w:t xml:space="preserve"> para este fin</w:t>
      </w:r>
      <w:r w:rsidR="00B96E5E">
        <w:rPr>
          <w:rFonts w:ascii="Arial Narrow" w:eastAsia="Calibri" w:hAnsi="Arial Narrow" w:cs="Times New Roman"/>
          <w:color w:val="000000" w:themeColor="text1"/>
        </w:rPr>
        <w:t xml:space="preserve"> tenemos lo siguiente</w:t>
      </w:r>
      <w:r>
        <w:rPr>
          <w:rFonts w:ascii="Arial Narrow" w:eastAsia="Calibri" w:hAnsi="Arial Narrow" w:cs="Times New Roman"/>
          <w:color w:val="000000" w:themeColor="text1"/>
        </w:rPr>
        <w:t>, así:</w:t>
      </w:r>
    </w:p>
    <w:p w14:paraId="65EFDA60" w14:textId="04600029" w:rsidR="00CB1C61" w:rsidRDefault="00CB1C61"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Tunja – se gestiono con varias I.E donde la mayoría muestran interés por la apertura de los espacios, al tiempo opinan que en este ultimo periodo de clases las I.E no programan actividades extracurriculares por que normalmente este tiempo es programado para las recuperaciones académicas, puesto que finalizan año escolar el 15 de </w:t>
      </w:r>
      <w:r w:rsidR="00B96E5E">
        <w:rPr>
          <w:rFonts w:ascii="Arial Narrow" w:eastAsia="Calibri" w:hAnsi="Arial Narrow" w:cs="Times New Roman"/>
          <w:color w:val="000000" w:themeColor="text1"/>
        </w:rPr>
        <w:t>noviembre</w:t>
      </w:r>
      <w:r>
        <w:rPr>
          <w:rFonts w:ascii="Arial Narrow" w:eastAsia="Calibri" w:hAnsi="Arial Narrow" w:cs="Times New Roman"/>
          <w:color w:val="000000" w:themeColor="text1"/>
        </w:rPr>
        <w:t>.</w:t>
      </w:r>
    </w:p>
    <w:p w14:paraId="00A9F269" w14:textId="77777777" w:rsidR="00A83E7E" w:rsidRDefault="00A83E7E" w:rsidP="009F4E35">
      <w:pPr>
        <w:pStyle w:val="Sinespaciado"/>
        <w:jc w:val="both"/>
        <w:rPr>
          <w:rFonts w:ascii="Arial Narrow" w:eastAsia="Calibri" w:hAnsi="Arial Narrow" w:cs="Times New Roman"/>
          <w:color w:val="000000" w:themeColor="text1"/>
        </w:rPr>
      </w:pPr>
    </w:p>
    <w:p w14:paraId="39122192" w14:textId="37625A34" w:rsidR="00553DE8" w:rsidRDefault="00553DE8"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Las Instituciones Educativas que respondieron a esta convocatoria son:</w:t>
      </w:r>
    </w:p>
    <w:p w14:paraId="3D3B7D2E" w14:textId="3DECEC27" w:rsidR="00553DE8" w:rsidRDefault="00553DE8"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I.E Normal Superior.</w:t>
      </w:r>
    </w:p>
    <w:p w14:paraId="04709654" w14:textId="4AAFC3A9" w:rsidR="00553DE8" w:rsidRDefault="00553DE8"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I.E Normal Femenina.</w:t>
      </w:r>
    </w:p>
    <w:p w14:paraId="0617E94B" w14:textId="51D4CABF" w:rsidR="00553DE8" w:rsidRDefault="00553DE8"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Santa Ana – Se gestiono con la IE. Publica Santa </w:t>
      </w:r>
      <w:proofErr w:type="gramStart"/>
      <w:r>
        <w:rPr>
          <w:rFonts w:ascii="Arial Narrow" w:eastAsia="Calibri" w:hAnsi="Arial Narrow" w:cs="Times New Roman"/>
          <w:color w:val="000000" w:themeColor="text1"/>
        </w:rPr>
        <w:t xml:space="preserve">Ana </w:t>
      </w:r>
      <w:r w:rsidR="00B96E5E">
        <w:rPr>
          <w:rFonts w:ascii="Arial Narrow" w:eastAsia="Calibri" w:hAnsi="Arial Narrow" w:cs="Times New Roman"/>
          <w:color w:val="000000" w:themeColor="text1"/>
        </w:rPr>
        <w:t>.</w:t>
      </w:r>
      <w:proofErr w:type="gramEnd"/>
    </w:p>
    <w:p w14:paraId="2FA49981" w14:textId="6BF4067E" w:rsidR="00B96E5E" w:rsidRDefault="00B96E5E"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Belén – Se gestiono con la I.E </w:t>
      </w:r>
      <w:proofErr w:type="gramStart"/>
      <w:r>
        <w:rPr>
          <w:rFonts w:ascii="Arial Narrow" w:eastAsia="Calibri" w:hAnsi="Arial Narrow" w:cs="Times New Roman"/>
          <w:color w:val="000000" w:themeColor="text1"/>
        </w:rPr>
        <w:t>( se</w:t>
      </w:r>
      <w:proofErr w:type="gramEnd"/>
      <w:r>
        <w:rPr>
          <w:rFonts w:ascii="Arial Narrow" w:eastAsia="Calibri" w:hAnsi="Arial Narrow" w:cs="Times New Roman"/>
          <w:color w:val="000000" w:themeColor="text1"/>
        </w:rPr>
        <w:t xml:space="preserve"> aplazo por el tema de la avalancha, el municipio entro en emergencia hace dos semanas)</w:t>
      </w:r>
    </w:p>
    <w:p w14:paraId="05ADE148" w14:textId="753BA9DF" w:rsidR="00B96E5E" w:rsidRDefault="00B96E5E"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Puerto Boyacá – Se tiene focalizada la población, en 2 I.E de la zona Rural.</w:t>
      </w:r>
    </w:p>
    <w:p w14:paraId="381A59CA" w14:textId="77777777" w:rsidR="00A83E7E" w:rsidRDefault="00A83E7E" w:rsidP="009F4E35">
      <w:pPr>
        <w:pStyle w:val="Sinespaciado"/>
        <w:jc w:val="both"/>
        <w:rPr>
          <w:rFonts w:ascii="Arial Narrow" w:eastAsia="Calibri" w:hAnsi="Arial Narrow" w:cs="Times New Roman"/>
          <w:color w:val="000000" w:themeColor="text1"/>
        </w:rPr>
      </w:pPr>
    </w:p>
    <w:p w14:paraId="465000D5" w14:textId="3D3E8A75" w:rsidR="00A83E7E" w:rsidRDefault="00A83E7E"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LOGROS.</w:t>
      </w:r>
    </w:p>
    <w:p w14:paraId="242DCAC3" w14:textId="77777777" w:rsidR="00CB4967" w:rsidRDefault="00CB4967" w:rsidP="009F4E35">
      <w:pPr>
        <w:pStyle w:val="Sinespaciado"/>
        <w:jc w:val="both"/>
        <w:rPr>
          <w:rFonts w:ascii="Arial Narrow" w:eastAsia="Calibri" w:hAnsi="Arial Narrow" w:cs="Times New Roman"/>
          <w:color w:val="000000" w:themeColor="text1"/>
        </w:rPr>
      </w:pPr>
    </w:p>
    <w:p w14:paraId="30F3A6E6" w14:textId="02196582" w:rsidR="00A83E7E" w:rsidRDefault="00A83E7E"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BOGOTA: Durante este periodo la dirección </w:t>
      </w:r>
      <w:r w:rsidR="00CB4967">
        <w:rPr>
          <w:rFonts w:ascii="Arial Narrow" w:eastAsia="Calibri" w:hAnsi="Arial Narrow" w:cs="Times New Roman"/>
          <w:color w:val="000000" w:themeColor="text1"/>
        </w:rPr>
        <w:t xml:space="preserve">Territorial Central logro fortalecer la participación de los sujetos de especial protección constitucional a través de la implementación efectiva de la estrategia de recuperación emocional EREG y sus diferentes protocolos, en las localidades de Usme, con </w:t>
      </w:r>
      <w:r w:rsidR="00C75C9F">
        <w:rPr>
          <w:rFonts w:ascii="Arial Narrow" w:eastAsia="Calibri" w:hAnsi="Arial Narrow" w:cs="Times New Roman"/>
          <w:color w:val="000000" w:themeColor="text1"/>
        </w:rPr>
        <w:t>población adulta</w:t>
      </w:r>
      <w:r w:rsidR="00CB4967">
        <w:rPr>
          <w:rFonts w:ascii="Arial Narrow" w:eastAsia="Calibri" w:hAnsi="Arial Narrow" w:cs="Times New Roman"/>
          <w:color w:val="000000" w:themeColor="text1"/>
        </w:rPr>
        <w:t xml:space="preserve"> y </w:t>
      </w:r>
      <w:proofErr w:type="gramStart"/>
      <w:r w:rsidR="00CB4967">
        <w:rPr>
          <w:rFonts w:ascii="Arial Narrow" w:eastAsia="Calibri" w:hAnsi="Arial Narrow" w:cs="Times New Roman"/>
          <w:color w:val="000000" w:themeColor="text1"/>
        </w:rPr>
        <w:t>NNA ,</w:t>
      </w:r>
      <w:proofErr w:type="gramEnd"/>
      <w:r w:rsidR="00CB4967">
        <w:rPr>
          <w:rFonts w:ascii="Arial Narrow" w:eastAsia="Calibri" w:hAnsi="Arial Narrow" w:cs="Times New Roman"/>
          <w:color w:val="000000" w:themeColor="text1"/>
        </w:rPr>
        <w:t xml:space="preserve"> en la Localidad de Ciudad Bolívar con población indígena y NNA y en la localidad del Olaya con NNA.</w:t>
      </w:r>
    </w:p>
    <w:p w14:paraId="7E729F73" w14:textId="0A781363" w:rsidR="00C75C9F" w:rsidRDefault="00C75C9F"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Se generaron espacios de confianza con la comunidad indígena </w:t>
      </w:r>
      <w:proofErr w:type="spellStart"/>
      <w:r>
        <w:rPr>
          <w:rFonts w:ascii="Arial Narrow" w:eastAsia="Calibri" w:hAnsi="Arial Narrow" w:cs="Times New Roman"/>
          <w:color w:val="000000" w:themeColor="text1"/>
        </w:rPr>
        <w:t>Wounaam</w:t>
      </w:r>
      <w:proofErr w:type="spellEnd"/>
      <w:r>
        <w:rPr>
          <w:rFonts w:ascii="Arial Narrow" w:eastAsia="Calibri" w:hAnsi="Arial Narrow" w:cs="Times New Roman"/>
          <w:color w:val="000000" w:themeColor="text1"/>
        </w:rPr>
        <w:t>, gracias a lo cual se logró la implementación de la EREG en su protocolo de Tejiendo Saberes.</w:t>
      </w:r>
    </w:p>
    <w:p w14:paraId="5434FB2F" w14:textId="77777777" w:rsidR="00845993" w:rsidRDefault="00845993" w:rsidP="009F4E35">
      <w:pPr>
        <w:pStyle w:val="Sinespaciado"/>
        <w:jc w:val="both"/>
        <w:rPr>
          <w:rFonts w:ascii="Arial Narrow" w:eastAsia="Calibri" w:hAnsi="Arial Narrow" w:cs="Times New Roman"/>
          <w:color w:val="000000" w:themeColor="text1"/>
        </w:rPr>
      </w:pPr>
    </w:p>
    <w:p w14:paraId="17B3BA5A" w14:textId="26E70A13" w:rsidR="00C75C9F" w:rsidRDefault="00C75C9F"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Se visibiliza la posibilidad de abrir nuevos espacios</w:t>
      </w:r>
      <w:r w:rsidR="00845993">
        <w:rPr>
          <w:rFonts w:ascii="Arial Narrow" w:eastAsia="Calibri" w:hAnsi="Arial Narrow" w:cs="Times New Roman"/>
          <w:color w:val="000000" w:themeColor="text1"/>
        </w:rPr>
        <w:t xml:space="preserve"> en I.E y espacios de convivencia social en las distintas localidades</w:t>
      </w:r>
      <w:r>
        <w:rPr>
          <w:rFonts w:ascii="Arial Narrow" w:eastAsia="Calibri" w:hAnsi="Arial Narrow" w:cs="Times New Roman"/>
          <w:color w:val="000000" w:themeColor="text1"/>
        </w:rPr>
        <w:t xml:space="preserve"> para la implementación de la EREG y sus diferentes protocolos.</w:t>
      </w:r>
    </w:p>
    <w:p w14:paraId="64D38D8F" w14:textId="77777777" w:rsidR="00845993" w:rsidRDefault="00845993" w:rsidP="009F4E35">
      <w:pPr>
        <w:pStyle w:val="Sinespaciado"/>
        <w:jc w:val="both"/>
        <w:rPr>
          <w:rFonts w:ascii="Arial Narrow" w:eastAsia="Calibri" w:hAnsi="Arial Narrow" w:cs="Times New Roman"/>
          <w:color w:val="000000" w:themeColor="text1"/>
        </w:rPr>
      </w:pPr>
    </w:p>
    <w:p w14:paraId="1A920917" w14:textId="31B6D45A" w:rsidR="00845993" w:rsidRDefault="00845993"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BOYACA: Se permite tener la continuidad del trabajo psicosocial que se venia realizando en los últimos años, puesto que en este departamento también hay zonas donde la violencia golpeo de manera directa e indiscriminada a la población civil, rompiendo la teoría de que Boyacá es un departamento receptor de </w:t>
      </w:r>
      <w:proofErr w:type="spellStart"/>
      <w:r>
        <w:rPr>
          <w:rFonts w:ascii="Arial Narrow" w:eastAsia="Calibri" w:hAnsi="Arial Narrow" w:cs="Times New Roman"/>
          <w:color w:val="000000" w:themeColor="text1"/>
        </w:rPr>
        <w:t>victimas</w:t>
      </w:r>
      <w:proofErr w:type="spellEnd"/>
      <w:r>
        <w:rPr>
          <w:rFonts w:ascii="Arial Narrow" w:eastAsia="Calibri" w:hAnsi="Arial Narrow" w:cs="Times New Roman"/>
          <w:color w:val="000000" w:themeColor="text1"/>
        </w:rPr>
        <w:t>.</w:t>
      </w:r>
    </w:p>
    <w:p w14:paraId="0A679861" w14:textId="1000836F" w:rsidR="00845993" w:rsidRDefault="00845993"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Se Logro la apertura en diferentes I.E del municipio de Tunja </w:t>
      </w:r>
      <w:r w:rsidR="00544B58">
        <w:rPr>
          <w:rFonts w:ascii="Arial Narrow" w:eastAsia="Calibri" w:hAnsi="Arial Narrow" w:cs="Times New Roman"/>
          <w:color w:val="000000" w:themeColor="text1"/>
        </w:rPr>
        <w:t>a realizar la socialización de la EREG, para una posible implementación.</w:t>
      </w:r>
    </w:p>
    <w:p w14:paraId="001F8EBC" w14:textId="77777777" w:rsidR="00845993" w:rsidRDefault="00845993" w:rsidP="009F4E35">
      <w:pPr>
        <w:pStyle w:val="Sinespaciado"/>
        <w:jc w:val="both"/>
        <w:rPr>
          <w:rFonts w:ascii="Arial Narrow" w:eastAsia="Calibri" w:hAnsi="Arial Narrow" w:cs="Times New Roman"/>
          <w:color w:val="000000" w:themeColor="text1"/>
        </w:rPr>
      </w:pPr>
    </w:p>
    <w:p w14:paraId="7D72876F" w14:textId="50B72637" w:rsidR="00544B58" w:rsidRDefault="00544B58"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ANALISIS DE LOS ENFOQUES DIFERENCIALES.</w:t>
      </w:r>
    </w:p>
    <w:p w14:paraId="053CCDE7" w14:textId="22DDDC1F" w:rsidR="00544B58" w:rsidRDefault="00253365"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Sujetos que no Aceptaron o no mostraron mayor interés.</w:t>
      </w:r>
    </w:p>
    <w:p w14:paraId="165C5B31" w14:textId="77777777" w:rsidR="007B4B44" w:rsidRDefault="007B4B44" w:rsidP="009F4E35">
      <w:pPr>
        <w:pStyle w:val="Sinespaciado"/>
        <w:jc w:val="both"/>
        <w:rPr>
          <w:rFonts w:ascii="Arial Narrow" w:eastAsia="Calibri" w:hAnsi="Arial Narrow" w:cs="Times New Roman"/>
          <w:color w:val="000000" w:themeColor="text1"/>
        </w:rPr>
      </w:pPr>
    </w:p>
    <w:p w14:paraId="562ED549" w14:textId="48266087" w:rsidR="00253365" w:rsidRDefault="007B4B44"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lastRenderedPageBreak/>
        <w:t>Para BOGOTA en</w:t>
      </w:r>
      <w:r w:rsidR="00253365">
        <w:rPr>
          <w:rFonts w:ascii="Arial Narrow" w:eastAsia="Calibri" w:hAnsi="Arial Narrow" w:cs="Times New Roman"/>
          <w:color w:val="000000" w:themeColor="text1"/>
        </w:rPr>
        <w:t xml:space="preserve"> el caso de algunas mesas de participación no mostraron interés de participar, </w:t>
      </w:r>
      <w:proofErr w:type="spellStart"/>
      <w:r w:rsidR="00253365">
        <w:rPr>
          <w:rFonts w:ascii="Arial Narrow" w:eastAsia="Calibri" w:hAnsi="Arial Narrow" w:cs="Times New Roman"/>
          <w:color w:val="000000" w:themeColor="text1"/>
        </w:rPr>
        <w:t>por que</w:t>
      </w:r>
      <w:proofErr w:type="spellEnd"/>
      <w:r w:rsidR="00253365">
        <w:rPr>
          <w:rFonts w:ascii="Arial Narrow" w:eastAsia="Calibri" w:hAnsi="Arial Narrow" w:cs="Times New Roman"/>
          <w:color w:val="000000" w:themeColor="text1"/>
        </w:rPr>
        <w:t xml:space="preserve"> decían que el proceso no ofrece garantías para asistir, además la mayoría de </w:t>
      </w:r>
      <w:proofErr w:type="gramStart"/>
      <w:r w:rsidR="00253365">
        <w:rPr>
          <w:rFonts w:ascii="Arial Narrow" w:eastAsia="Calibri" w:hAnsi="Arial Narrow" w:cs="Times New Roman"/>
          <w:color w:val="000000" w:themeColor="text1"/>
        </w:rPr>
        <w:t>integrantes</w:t>
      </w:r>
      <w:proofErr w:type="gramEnd"/>
      <w:r w:rsidR="00253365">
        <w:rPr>
          <w:rFonts w:ascii="Arial Narrow" w:eastAsia="Calibri" w:hAnsi="Arial Narrow" w:cs="Times New Roman"/>
          <w:color w:val="000000" w:themeColor="text1"/>
        </w:rPr>
        <w:t xml:space="preserve"> ya cuentan con PAPSIVI.</w:t>
      </w:r>
      <w:r>
        <w:rPr>
          <w:rFonts w:ascii="Arial Narrow" w:eastAsia="Calibri" w:hAnsi="Arial Narrow" w:cs="Times New Roman"/>
          <w:color w:val="000000" w:themeColor="text1"/>
        </w:rPr>
        <w:t xml:space="preserve"> </w:t>
      </w:r>
      <w:r w:rsidR="00253365">
        <w:rPr>
          <w:rFonts w:ascii="Arial Narrow" w:eastAsia="Calibri" w:hAnsi="Arial Narrow" w:cs="Times New Roman"/>
          <w:color w:val="000000" w:themeColor="text1"/>
        </w:rPr>
        <w:t xml:space="preserve">Para el caso de algunas instituciones educativas argumentaban que por ahora no abrían los espacios, por que el ultimo trimestre del año escolar las actividades que se programan son </w:t>
      </w:r>
      <w:proofErr w:type="spellStart"/>
      <w:r w:rsidR="00253365">
        <w:rPr>
          <w:rFonts w:ascii="Arial Narrow" w:eastAsia="Calibri" w:hAnsi="Arial Narrow" w:cs="Times New Roman"/>
          <w:color w:val="000000" w:themeColor="text1"/>
        </w:rPr>
        <w:t>mas</w:t>
      </w:r>
      <w:proofErr w:type="spellEnd"/>
      <w:r w:rsidR="00253365">
        <w:rPr>
          <w:rFonts w:ascii="Arial Narrow" w:eastAsia="Calibri" w:hAnsi="Arial Narrow" w:cs="Times New Roman"/>
          <w:color w:val="000000" w:themeColor="text1"/>
        </w:rPr>
        <w:t xml:space="preserve"> de carácter académico, toda la programación </w:t>
      </w:r>
      <w:proofErr w:type="gramStart"/>
      <w:r w:rsidR="00253365">
        <w:rPr>
          <w:rFonts w:ascii="Arial Narrow" w:eastAsia="Calibri" w:hAnsi="Arial Narrow" w:cs="Times New Roman"/>
          <w:color w:val="000000" w:themeColor="text1"/>
        </w:rPr>
        <w:t>extra curricular</w:t>
      </w:r>
      <w:proofErr w:type="gramEnd"/>
      <w:r w:rsidR="00253365">
        <w:rPr>
          <w:rFonts w:ascii="Arial Narrow" w:eastAsia="Calibri" w:hAnsi="Arial Narrow" w:cs="Times New Roman"/>
          <w:color w:val="000000" w:themeColor="text1"/>
        </w:rPr>
        <w:t xml:space="preserve"> la reciben bien comenzando año escolar, además por las agendas que compartían se nota la sobreoferta de actividades de las diferentes instituciones y ONG que visitan los colegios.</w:t>
      </w:r>
    </w:p>
    <w:p w14:paraId="1F7D8899" w14:textId="58BDFE7A" w:rsidR="00024087" w:rsidRDefault="00024087"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Quienes Aceptaron La EREG, fueron lideres interesados en ayudar a sus comunidades, para poder acceder a la implementación de la estrategia y de paso acceder a otra información pertinente a sus procesos de reparación.</w:t>
      </w:r>
    </w:p>
    <w:p w14:paraId="79EFF67C" w14:textId="77777777" w:rsidR="007B4B44" w:rsidRDefault="007B4B44" w:rsidP="009F4E35">
      <w:pPr>
        <w:pStyle w:val="Sinespaciado"/>
        <w:jc w:val="both"/>
        <w:rPr>
          <w:rFonts w:ascii="Arial Narrow" w:eastAsia="Calibri" w:hAnsi="Arial Narrow" w:cs="Times New Roman"/>
          <w:color w:val="000000" w:themeColor="text1"/>
        </w:rPr>
      </w:pPr>
    </w:p>
    <w:p w14:paraId="171B16D6" w14:textId="05044B08" w:rsidR="007B4B44" w:rsidRDefault="007B4B44"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Para BOYACA. el caso de algunas I.E. comentaron que ya es muy tarde realizar estas actividades, puesto que ya están finalizando año y todo esta enfocado a la parte académica de recuperaciones y exámenes.</w:t>
      </w:r>
    </w:p>
    <w:p w14:paraId="60C29E37" w14:textId="72D3E472" w:rsidR="00845993" w:rsidRDefault="00024087"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Quienes Aceptaron la EREG, en los municipios relacionados anteriormente se muestran muy dispuestos a colaborar para llevar a cabo la implementación en sus territorios.</w:t>
      </w:r>
    </w:p>
    <w:p w14:paraId="395ECF02" w14:textId="77777777" w:rsidR="00C76D9C" w:rsidRDefault="00C76D9C" w:rsidP="009F4E35">
      <w:pPr>
        <w:pStyle w:val="Sinespaciado"/>
        <w:jc w:val="both"/>
        <w:rPr>
          <w:rFonts w:ascii="Arial Narrow" w:eastAsia="Calibri" w:hAnsi="Arial Narrow" w:cs="Times New Roman"/>
          <w:color w:val="000000" w:themeColor="text1"/>
        </w:rPr>
      </w:pPr>
    </w:p>
    <w:p w14:paraId="5B1F0062" w14:textId="41DD6405" w:rsidR="00C76D9C" w:rsidRDefault="00C76D9C"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RETOS Y RECOMENDACIONES.</w:t>
      </w:r>
    </w:p>
    <w:p w14:paraId="381B2739" w14:textId="77777777" w:rsidR="00C76D9C" w:rsidRDefault="00C76D9C" w:rsidP="009F4E35">
      <w:pPr>
        <w:pStyle w:val="Sinespaciado"/>
        <w:jc w:val="both"/>
        <w:rPr>
          <w:rFonts w:ascii="Arial Narrow" w:eastAsia="Calibri" w:hAnsi="Arial Narrow" w:cs="Times New Roman"/>
          <w:color w:val="000000" w:themeColor="text1"/>
        </w:rPr>
      </w:pPr>
    </w:p>
    <w:p w14:paraId="5029878C" w14:textId="443406A2" w:rsidR="00C76D9C" w:rsidRDefault="00C76D9C"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Retos.</w:t>
      </w:r>
    </w:p>
    <w:p w14:paraId="185ADE34" w14:textId="54B5DBA4" w:rsidR="00C76D9C" w:rsidRDefault="00C76D9C"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A partir del ejercicio de focalización, socialización, convocatoria e implementación realizado durante el trimestre se identificaron diferentes retos asociados a las condiciones del contexto urbano de ciudad capital de Bogotá.</w:t>
      </w:r>
    </w:p>
    <w:p w14:paraId="61956601" w14:textId="19466D9C" w:rsidR="00C76D9C" w:rsidRDefault="00C76D9C"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Las distancias de los recorridos para llegar a los diferentes puntos de </w:t>
      </w:r>
      <w:r w:rsidR="008D2E53">
        <w:rPr>
          <w:rFonts w:ascii="Arial Narrow" w:eastAsia="Calibri" w:hAnsi="Arial Narrow" w:cs="Times New Roman"/>
          <w:color w:val="000000" w:themeColor="text1"/>
        </w:rPr>
        <w:t>trabajo</w:t>
      </w:r>
      <w:r>
        <w:rPr>
          <w:rFonts w:ascii="Arial Narrow" w:eastAsia="Calibri" w:hAnsi="Arial Narrow" w:cs="Times New Roman"/>
          <w:color w:val="000000" w:themeColor="text1"/>
        </w:rPr>
        <w:t xml:space="preserve"> solo permiten</w:t>
      </w:r>
      <w:r w:rsidR="008D2E53">
        <w:rPr>
          <w:rFonts w:ascii="Arial Narrow" w:eastAsia="Calibri" w:hAnsi="Arial Narrow" w:cs="Times New Roman"/>
          <w:color w:val="000000" w:themeColor="text1"/>
        </w:rPr>
        <w:t xml:space="preserve"> realizar una actividad diaria.</w:t>
      </w:r>
    </w:p>
    <w:p w14:paraId="44459A5F" w14:textId="77777777" w:rsidR="008D2E53" w:rsidRDefault="008D2E53" w:rsidP="009F4E35">
      <w:pPr>
        <w:pStyle w:val="Sinespaciado"/>
        <w:jc w:val="both"/>
        <w:rPr>
          <w:rFonts w:ascii="Arial Narrow" w:eastAsia="Calibri" w:hAnsi="Arial Narrow" w:cs="Times New Roman"/>
          <w:color w:val="000000" w:themeColor="text1"/>
        </w:rPr>
      </w:pPr>
    </w:p>
    <w:p w14:paraId="1254218F" w14:textId="6E4EC9AA" w:rsidR="008D2E53" w:rsidRDefault="008D2E53"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Las condiciones económicas de muchas personas victimas afectan la asistencia continua a los encuentros.</w:t>
      </w:r>
    </w:p>
    <w:p w14:paraId="5C061C72" w14:textId="77777777" w:rsidR="008D2E53" w:rsidRDefault="008D2E53" w:rsidP="009F4E35">
      <w:pPr>
        <w:pStyle w:val="Sinespaciado"/>
        <w:jc w:val="both"/>
        <w:rPr>
          <w:rFonts w:ascii="Arial Narrow" w:eastAsia="Calibri" w:hAnsi="Arial Narrow" w:cs="Times New Roman"/>
          <w:color w:val="000000" w:themeColor="text1"/>
        </w:rPr>
      </w:pPr>
    </w:p>
    <w:p w14:paraId="6726C5F1" w14:textId="7C7CF5E1" w:rsidR="008D2E53" w:rsidRDefault="008D2E53"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Llegar a algunas zonas donde se encuentran grupos de víctimas, son de riesgo para el profesional, puesto que en algunos casos viven las personas victimas en barrios que demandan mayor inseguridad, por la presencia de grupos que delinquen o existen sitios </w:t>
      </w:r>
      <w:proofErr w:type="gramStart"/>
      <w:r>
        <w:rPr>
          <w:rFonts w:ascii="Arial Narrow" w:eastAsia="Calibri" w:hAnsi="Arial Narrow" w:cs="Times New Roman"/>
          <w:color w:val="000000" w:themeColor="text1"/>
        </w:rPr>
        <w:t>( ollas )de</w:t>
      </w:r>
      <w:proofErr w:type="gramEnd"/>
      <w:r>
        <w:rPr>
          <w:rFonts w:ascii="Arial Narrow" w:eastAsia="Calibri" w:hAnsi="Arial Narrow" w:cs="Times New Roman"/>
          <w:color w:val="000000" w:themeColor="text1"/>
        </w:rPr>
        <w:t xml:space="preserve"> consumo de drogas.</w:t>
      </w:r>
    </w:p>
    <w:p w14:paraId="1B7B6415" w14:textId="12E0B4EE" w:rsidR="002252A4" w:rsidRDefault="002252A4" w:rsidP="009F4E35">
      <w:pPr>
        <w:pStyle w:val="Sinespaciado"/>
        <w:jc w:val="both"/>
        <w:rPr>
          <w:rFonts w:ascii="Arial Narrow" w:eastAsia="Calibri" w:hAnsi="Arial Narrow" w:cs="Times New Roman"/>
          <w:color w:val="000000" w:themeColor="text1"/>
        </w:rPr>
      </w:pPr>
    </w:p>
    <w:p w14:paraId="28A99D79" w14:textId="77777777" w:rsidR="002252A4" w:rsidRDefault="002252A4"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La sobreoferta de programas a nivel institucional dentro de las I.E. hace mas complicado el acceso a realizar la implementación de la EREG, a demás se debe contar con el conocimiento del desarrollo del calendario </w:t>
      </w:r>
      <w:proofErr w:type="gramStart"/>
      <w:r>
        <w:rPr>
          <w:rFonts w:ascii="Arial Narrow" w:eastAsia="Calibri" w:hAnsi="Arial Narrow" w:cs="Times New Roman"/>
          <w:color w:val="000000" w:themeColor="text1"/>
        </w:rPr>
        <w:t>académico ,</w:t>
      </w:r>
      <w:proofErr w:type="gramEnd"/>
      <w:r>
        <w:rPr>
          <w:rFonts w:ascii="Arial Narrow" w:eastAsia="Calibri" w:hAnsi="Arial Narrow" w:cs="Times New Roman"/>
          <w:color w:val="000000" w:themeColor="text1"/>
        </w:rPr>
        <w:t xml:space="preserve"> para no llegar con la oferta finalizando el año.</w:t>
      </w:r>
    </w:p>
    <w:p w14:paraId="579E9077" w14:textId="77777777" w:rsidR="002252A4" w:rsidRDefault="002252A4" w:rsidP="009F4E35">
      <w:pPr>
        <w:pStyle w:val="Sinespaciado"/>
        <w:jc w:val="both"/>
        <w:rPr>
          <w:rFonts w:ascii="Arial Narrow" w:eastAsia="Calibri" w:hAnsi="Arial Narrow" w:cs="Times New Roman"/>
          <w:color w:val="000000" w:themeColor="text1"/>
        </w:rPr>
      </w:pPr>
    </w:p>
    <w:p w14:paraId="5591555E" w14:textId="31EE20CC" w:rsidR="00C76D9C" w:rsidRDefault="002252A4" w:rsidP="002252A4">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Boyacá: La falta de continuidad institucional en este departamento puede ser a futuro un obstáculo en la implementación y credibilidad institucional.</w:t>
      </w:r>
    </w:p>
    <w:p w14:paraId="4999272E" w14:textId="77777777" w:rsidR="002252A4" w:rsidRDefault="002252A4" w:rsidP="002252A4">
      <w:pPr>
        <w:pStyle w:val="Sinespaciado"/>
        <w:jc w:val="both"/>
        <w:rPr>
          <w:rFonts w:ascii="Arial Narrow" w:eastAsia="Calibri" w:hAnsi="Arial Narrow" w:cs="Times New Roman"/>
          <w:color w:val="000000" w:themeColor="text1"/>
        </w:rPr>
      </w:pPr>
    </w:p>
    <w:p w14:paraId="51FA2A00" w14:textId="63016A85" w:rsidR="002252A4" w:rsidRDefault="002252A4" w:rsidP="002252A4">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RECOMENDACIONES.</w:t>
      </w:r>
    </w:p>
    <w:p w14:paraId="2BA84D38" w14:textId="6383796C" w:rsidR="003E5B81" w:rsidRDefault="003E5B81" w:rsidP="002252A4">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Para garantizar un cumplimiento de metas, trabajo armónico y acciones de mejora para el próximo trimestre se propone lo siguiente.</w:t>
      </w:r>
    </w:p>
    <w:p w14:paraId="36117844" w14:textId="57F0DF90" w:rsidR="002252A4" w:rsidRDefault="002252A4" w:rsidP="002252A4">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Establecer planes de contingencia programados a tiempo</w:t>
      </w:r>
      <w:r w:rsidR="003E5B81">
        <w:rPr>
          <w:rFonts w:ascii="Arial Narrow" w:eastAsia="Calibri" w:hAnsi="Arial Narrow" w:cs="Times New Roman"/>
          <w:color w:val="000000" w:themeColor="text1"/>
        </w:rPr>
        <w:t xml:space="preserve"> no sobre la marcha, por que es muy complicado volver a las instituciones donde se oferto la estrategia EREG </w:t>
      </w:r>
      <w:proofErr w:type="gramStart"/>
      <w:r w:rsidR="003E5B81">
        <w:rPr>
          <w:rFonts w:ascii="Arial Narrow" w:eastAsia="Calibri" w:hAnsi="Arial Narrow" w:cs="Times New Roman"/>
          <w:color w:val="000000" w:themeColor="text1"/>
        </w:rPr>
        <w:t>de acuerdo a</w:t>
      </w:r>
      <w:proofErr w:type="gramEnd"/>
      <w:r w:rsidR="003E5B81">
        <w:rPr>
          <w:rFonts w:ascii="Arial Narrow" w:eastAsia="Calibri" w:hAnsi="Arial Narrow" w:cs="Times New Roman"/>
          <w:color w:val="000000" w:themeColor="text1"/>
        </w:rPr>
        <w:t xml:space="preserve"> lo que indica el protocolo y ahora ofrecer la implementación en menos tiempo.</w:t>
      </w:r>
    </w:p>
    <w:p w14:paraId="41F881FC" w14:textId="77777777" w:rsidR="003E5B81" w:rsidRDefault="003E5B81" w:rsidP="002252A4">
      <w:pPr>
        <w:pStyle w:val="Sinespaciado"/>
        <w:jc w:val="both"/>
        <w:rPr>
          <w:rFonts w:ascii="Arial Narrow" w:eastAsia="Calibri" w:hAnsi="Arial Narrow" w:cs="Times New Roman"/>
          <w:color w:val="000000" w:themeColor="text1"/>
        </w:rPr>
      </w:pPr>
    </w:p>
    <w:p w14:paraId="019CFFD9" w14:textId="421A3333" w:rsidR="003E5B81" w:rsidRDefault="003E5B81" w:rsidP="002252A4">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Gestionar apoyo de transporte para</w:t>
      </w:r>
      <w:r w:rsidR="008F1CAC">
        <w:rPr>
          <w:rFonts w:ascii="Arial Narrow" w:eastAsia="Calibri" w:hAnsi="Arial Narrow" w:cs="Times New Roman"/>
          <w:color w:val="000000" w:themeColor="text1"/>
        </w:rPr>
        <w:t xml:space="preserve"> garantizar la participación de las </w:t>
      </w:r>
      <w:proofErr w:type="spellStart"/>
      <w:r w:rsidR="008F1CAC">
        <w:rPr>
          <w:rFonts w:ascii="Arial Narrow" w:eastAsia="Calibri" w:hAnsi="Arial Narrow" w:cs="Times New Roman"/>
          <w:color w:val="000000" w:themeColor="text1"/>
        </w:rPr>
        <w:t>victimas</w:t>
      </w:r>
      <w:proofErr w:type="spellEnd"/>
      <w:r w:rsidR="008F1CAC">
        <w:rPr>
          <w:rFonts w:ascii="Arial Narrow" w:eastAsia="Calibri" w:hAnsi="Arial Narrow" w:cs="Times New Roman"/>
          <w:color w:val="000000" w:themeColor="text1"/>
        </w:rPr>
        <w:t xml:space="preserve"> en la EREG.</w:t>
      </w:r>
    </w:p>
    <w:p w14:paraId="4903871A" w14:textId="77777777" w:rsidR="008F1CAC" w:rsidRDefault="008F1CAC" w:rsidP="002252A4">
      <w:pPr>
        <w:pStyle w:val="Sinespaciado"/>
        <w:jc w:val="both"/>
        <w:rPr>
          <w:rFonts w:ascii="Arial Narrow" w:eastAsia="Calibri" w:hAnsi="Arial Narrow" w:cs="Times New Roman"/>
          <w:color w:val="000000" w:themeColor="text1"/>
        </w:rPr>
      </w:pPr>
    </w:p>
    <w:p w14:paraId="1586C939" w14:textId="34C32A47" w:rsidR="008F1CAC" w:rsidRDefault="008F1CAC" w:rsidP="002252A4">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 xml:space="preserve">Ajustar el numero de encuentro de la EREG, puesto que en varias I.E, el argumento que se utiliza para no permitir la implementación es que los </w:t>
      </w:r>
      <w:proofErr w:type="gramStart"/>
      <w:r>
        <w:rPr>
          <w:rFonts w:ascii="Arial Narrow" w:eastAsia="Calibri" w:hAnsi="Arial Narrow" w:cs="Times New Roman"/>
          <w:color w:val="000000" w:themeColor="text1"/>
        </w:rPr>
        <w:t>NNA ,no</w:t>
      </w:r>
      <w:proofErr w:type="gramEnd"/>
      <w:r>
        <w:rPr>
          <w:rFonts w:ascii="Arial Narrow" w:eastAsia="Calibri" w:hAnsi="Arial Narrow" w:cs="Times New Roman"/>
          <w:color w:val="000000" w:themeColor="text1"/>
        </w:rPr>
        <w:t xml:space="preserve"> pueden perder tantas horas de clase y para el caso de hilando muchas personas manifiestan que pueden asistir a tres encuentros, por que en algunos casos trabajan o tienen otras ocupaciones y no pueden disponer de </w:t>
      </w:r>
      <w:proofErr w:type="spellStart"/>
      <w:r>
        <w:rPr>
          <w:rFonts w:ascii="Arial Narrow" w:eastAsia="Calibri" w:hAnsi="Arial Narrow" w:cs="Times New Roman"/>
          <w:color w:val="000000" w:themeColor="text1"/>
        </w:rPr>
        <w:t>mas</w:t>
      </w:r>
      <w:proofErr w:type="spellEnd"/>
      <w:r>
        <w:rPr>
          <w:rFonts w:ascii="Arial Narrow" w:eastAsia="Calibri" w:hAnsi="Arial Narrow" w:cs="Times New Roman"/>
          <w:color w:val="000000" w:themeColor="text1"/>
        </w:rPr>
        <w:t xml:space="preserve"> tiempo.</w:t>
      </w:r>
    </w:p>
    <w:p w14:paraId="58484D32" w14:textId="77777777" w:rsidR="003E5B81" w:rsidRDefault="003E5B81" w:rsidP="002252A4">
      <w:pPr>
        <w:pStyle w:val="Sinespaciado"/>
        <w:jc w:val="both"/>
        <w:rPr>
          <w:rFonts w:ascii="Arial Narrow" w:eastAsia="Calibri" w:hAnsi="Arial Narrow" w:cs="Times New Roman"/>
          <w:color w:val="000000" w:themeColor="text1"/>
        </w:rPr>
      </w:pPr>
    </w:p>
    <w:p w14:paraId="1D68CAA8" w14:textId="77777777" w:rsidR="003E5B81" w:rsidRPr="002252A4" w:rsidRDefault="003E5B81" w:rsidP="002252A4">
      <w:pPr>
        <w:pStyle w:val="Sinespaciado"/>
        <w:jc w:val="both"/>
        <w:rPr>
          <w:rFonts w:ascii="Arial Narrow" w:eastAsia="Calibri" w:hAnsi="Arial Narrow" w:cs="Times New Roman"/>
          <w:color w:val="000000" w:themeColor="text1"/>
        </w:rPr>
      </w:pPr>
    </w:p>
    <w:p w14:paraId="42E19116" w14:textId="391019DB" w:rsidR="00544B58" w:rsidRPr="003234B8" w:rsidRDefault="00544B58" w:rsidP="007B4B44">
      <w:pPr>
        <w:contextualSpacing/>
        <w:jc w:val="both"/>
        <w:rPr>
          <w:rFonts w:ascii="Arial Narrow" w:eastAsia="Calibri" w:hAnsi="Arial Narrow" w:cs="Times New Roman"/>
          <w:color w:val="000000" w:themeColor="text1"/>
        </w:rPr>
      </w:pPr>
    </w:p>
    <w:p w14:paraId="74E1BA00" w14:textId="3DE6C393" w:rsidR="00C75C9F" w:rsidRDefault="008F1CAC"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ANEXOS:</w:t>
      </w:r>
    </w:p>
    <w:p w14:paraId="1A39A998" w14:textId="4425D428" w:rsidR="008F1CAC" w:rsidRDefault="008F1CAC" w:rsidP="009F4E35">
      <w:pPr>
        <w:pStyle w:val="Sinespaciado"/>
        <w:jc w:val="both"/>
        <w:rPr>
          <w:rFonts w:ascii="Arial Narrow" w:eastAsia="Calibri" w:hAnsi="Arial Narrow" w:cs="Times New Roman"/>
          <w:color w:val="000000" w:themeColor="text1"/>
        </w:rPr>
      </w:pPr>
      <w:r>
        <w:rPr>
          <w:rFonts w:ascii="Arial Narrow" w:eastAsia="Calibri" w:hAnsi="Arial Narrow" w:cs="Times New Roman"/>
          <w:color w:val="000000" w:themeColor="text1"/>
        </w:rPr>
        <w:t>Se anexa el formato base de interesados.</w:t>
      </w:r>
    </w:p>
    <w:p w14:paraId="236D91AE" w14:textId="77777777" w:rsidR="00CB4967" w:rsidRDefault="00CB4967" w:rsidP="009F4E35">
      <w:pPr>
        <w:pStyle w:val="Sinespaciado"/>
        <w:jc w:val="both"/>
        <w:rPr>
          <w:rFonts w:ascii="Arial Narrow" w:eastAsia="Calibri" w:hAnsi="Arial Narrow" w:cs="Times New Roman"/>
          <w:color w:val="000000" w:themeColor="text1"/>
        </w:rPr>
      </w:pPr>
    </w:p>
    <w:p w14:paraId="1F642536" w14:textId="77777777" w:rsidR="00CB4967" w:rsidRDefault="00CB4967" w:rsidP="009F4E35">
      <w:pPr>
        <w:pStyle w:val="Sinespaciado"/>
        <w:jc w:val="both"/>
        <w:rPr>
          <w:rFonts w:ascii="Arial Narrow" w:eastAsia="Calibri" w:hAnsi="Arial Narrow" w:cs="Times New Roman"/>
          <w:color w:val="000000" w:themeColor="text1"/>
        </w:rPr>
      </w:pPr>
    </w:p>
    <w:p w14:paraId="614BB028" w14:textId="77777777" w:rsidR="00CB4967" w:rsidRDefault="00CB4967" w:rsidP="009F4E35">
      <w:pPr>
        <w:pStyle w:val="Sinespaciado"/>
        <w:jc w:val="both"/>
        <w:rPr>
          <w:rFonts w:ascii="Arial Narrow" w:eastAsia="Calibri" w:hAnsi="Arial Narrow" w:cs="Times New Roman"/>
          <w:color w:val="000000" w:themeColor="text1"/>
        </w:rPr>
      </w:pPr>
    </w:p>
    <w:p w14:paraId="52A2D335" w14:textId="77777777" w:rsidR="00CB4967" w:rsidRDefault="00CB4967" w:rsidP="009F4E35">
      <w:pPr>
        <w:pStyle w:val="Sinespaciado"/>
        <w:jc w:val="both"/>
        <w:rPr>
          <w:rFonts w:ascii="Arial Narrow" w:eastAsia="Calibri" w:hAnsi="Arial Narrow" w:cs="Times New Roman"/>
          <w:color w:val="000000" w:themeColor="text1"/>
        </w:rPr>
      </w:pPr>
    </w:p>
    <w:p w14:paraId="2AB24870" w14:textId="77777777" w:rsidR="00A83E7E" w:rsidRDefault="00A83E7E" w:rsidP="009F4E35">
      <w:pPr>
        <w:pStyle w:val="Sinespaciado"/>
        <w:jc w:val="both"/>
        <w:rPr>
          <w:rFonts w:ascii="Arial Narrow" w:eastAsia="Calibri" w:hAnsi="Arial Narrow" w:cs="Times New Roman"/>
          <w:color w:val="000000" w:themeColor="text1"/>
        </w:rPr>
      </w:pPr>
    </w:p>
    <w:p w14:paraId="5DAC25B1" w14:textId="77777777" w:rsidR="00CB1C61" w:rsidRDefault="00CB1C61" w:rsidP="009F4E35">
      <w:pPr>
        <w:pStyle w:val="Sinespaciado"/>
        <w:jc w:val="both"/>
        <w:rPr>
          <w:rFonts w:ascii="Arial Narrow" w:eastAsia="Calibri" w:hAnsi="Arial Narrow" w:cs="Times New Roman"/>
          <w:color w:val="000000" w:themeColor="text1"/>
        </w:rPr>
      </w:pPr>
    </w:p>
    <w:p w14:paraId="6248424F" w14:textId="77777777" w:rsidR="007C7531" w:rsidRDefault="007C7531" w:rsidP="009F4E35">
      <w:pPr>
        <w:pStyle w:val="Sinespaciado"/>
        <w:jc w:val="both"/>
        <w:rPr>
          <w:rFonts w:ascii="Arial Narrow" w:eastAsia="Calibri" w:hAnsi="Arial Narrow" w:cs="Times New Roman"/>
          <w:color w:val="000000" w:themeColor="text1"/>
        </w:rPr>
      </w:pPr>
    </w:p>
    <w:p w14:paraId="2B086EE4" w14:textId="77777777" w:rsidR="004759B4" w:rsidRDefault="004759B4" w:rsidP="009F4E35">
      <w:pPr>
        <w:pStyle w:val="Sinespaciado"/>
        <w:jc w:val="both"/>
        <w:rPr>
          <w:rFonts w:ascii="Arial Narrow" w:eastAsia="Calibri" w:hAnsi="Arial Narrow" w:cs="Times New Roman"/>
          <w:color w:val="000000" w:themeColor="text1"/>
        </w:rPr>
      </w:pPr>
    </w:p>
    <w:p w14:paraId="4559FFE1" w14:textId="77777777" w:rsidR="004138FD" w:rsidRDefault="004138FD" w:rsidP="009F4E35">
      <w:pPr>
        <w:pStyle w:val="Sinespaciado"/>
        <w:jc w:val="both"/>
        <w:rPr>
          <w:rFonts w:ascii="Arial Narrow" w:eastAsia="Calibri" w:hAnsi="Arial Narrow" w:cs="Times New Roman"/>
          <w:color w:val="000000" w:themeColor="text1"/>
        </w:rPr>
      </w:pPr>
    </w:p>
    <w:p w14:paraId="5F14427A" w14:textId="6524D1A8" w:rsidR="004138FD" w:rsidRPr="009F4E35" w:rsidRDefault="004138FD" w:rsidP="009F4E35">
      <w:pPr>
        <w:pStyle w:val="Sinespaciado"/>
        <w:jc w:val="both"/>
        <w:rPr>
          <w:rFonts w:ascii="Arial Narrow" w:eastAsia="Calibri" w:hAnsi="Arial Narrow" w:cs="Times New Roman"/>
          <w:color w:val="000000" w:themeColor="text1"/>
        </w:rPr>
        <w:sectPr w:rsidR="004138FD" w:rsidRPr="009F4E35" w:rsidSect="009861DD">
          <w:pgSz w:w="11920" w:h="16850"/>
          <w:pgMar w:top="1480" w:right="1417" w:bottom="0" w:left="1559" w:header="675" w:footer="0" w:gutter="0"/>
          <w:cols w:space="720"/>
        </w:sectPr>
      </w:pPr>
    </w:p>
    <w:p w14:paraId="719BFACA" w14:textId="77777777" w:rsidR="009861DD" w:rsidRPr="0002356C" w:rsidRDefault="009861DD" w:rsidP="009861DD">
      <w:pPr>
        <w:pStyle w:val="Prrafodelista"/>
        <w:spacing w:line="352" w:lineRule="auto"/>
        <w:rPr>
          <w:rFonts w:ascii="Arial" w:hAnsi="Arial" w:cs="Arial"/>
        </w:rPr>
        <w:sectPr w:rsidR="009861DD" w:rsidRPr="0002356C" w:rsidSect="009861DD">
          <w:pgSz w:w="11920" w:h="16850"/>
          <w:pgMar w:top="1480" w:right="1417" w:bottom="0" w:left="1559" w:header="675" w:footer="0" w:gutter="0"/>
          <w:cols w:space="720"/>
        </w:sectPr>
      </w:pPr>
    </w:p>
    <w:p w14:paraId="07F0FC2A" w14:textId="30723ADE" w:rsidR="009861DD" w:rsidRDefault="009861DD" w:rsidP="009861DD">
      <w:pPr>
        <w:pStyle w:val="Textoindependiente"/>
        <w:spacing w:before="113"/>
      </w:pPr>
    </w:p>
    <w:p w14:paraId="439149DA" w14:textId="7BD8326F" w:rsidR="00762D7E" w:rsidRPr="002C79C9" w:rsidRDefault="00762D7E" w:rsidP="00762D7E">
      <w:pPr>
        <w:ind w:left="720"/>
        <w:contextualSpacing/>
        <w:rPr>
          <w:rFonts w:ascii="Arial" w:eastAsia="Calibri" w:hAnsi="Arial" w:cs="Arial"/>
        </w:rPr>
      </w:pPr>
    </w:p>
    <w:p w14:paraId="3013CA6E" w14:textId="0249AC6A" w:rsidR="00DC0ADB" w:rsidRPr="002C79C9" w:rsidRDefault="00DC0ADB" w:rsidP="00762D7E">
      <w:pPr>
        <w:ind w:left="720"/>
        <w:contextualSpacing/>
        <w:rPr>
          <w:rFonts w:ascii="Arial" w:eastAsia="Calibri" w:hAnsi="Arial" w:cs="Arial"/>
        </w:rPr>
      </w:pPr>
    </w:p>
    <w:p w14:paraId="5F6818CD" w14:textId="378C5674" w:rsidR="00DC0ADB" w:rsidRDefault="00DC0ADB" w:rsidP="00762D7E">
      <w:pPr>
        <w:ind w:left="720"/>
        <w:contextualSpacing/>
        <w:rPr>
          <w:rFonts w:ascii="Arial Narrow" w:eastAsia="Calibri" w:hAnsi="Arial Narrow" w:cs="Times New Roman"/>
        </w:rPr>
      </w:pPr>
    </w:p>
    <w:p w14:paraId="452ED2EE" w14:textId="305ECB61" w:rsidR="00DC0ADB" w:rsidRDefault="00DC0ADB" w:rsidP="00762D7E">
      <w:pPr>
        <w:ind w:left="720"/>
        <w:contextualSpacing/>
        <w:rPr>
          <w:rFonts w:ascii="Arial Narrow" w:eastAsia="Calibri" w:hAnsi="Arial Narrow" w:cs="Times New Roman"/>
        </w:rPr>
      </w:pPr>
    </w:p>
    <w:p w14:paraId="3FAD16B0" w14:textId="77777777" w:rsidR="00DC0ADB" w:rsidRPr="00762D7E" w:rsidRDefault="00DC0ADB" w:rsidP="00762D7E">
      <w:pPr>
        <w:ind w:left="720"/>
        <w:contextualSpacing/>
        <w:rPr>
          <w:rFonts w:ascii="Arial Narrow" w:eastAsia="Calibri" w:hAnsi="Arial Narrow" w:cs="Times New Roman"/>
        </w:rPr>
      </w:pPr>
    </w:p>
    <w:p w14:paraId="37CB1A85" w14:textId="77777777" w:rsidR="00762D7E" w:rsidRPr="00762D7E" w:rsidRDefault="00762D7E" w:rsidP="00762D7E">
      <w:pPr>
        <w:ind w:left="720"/>
        <w:contextualSpacing/>
        <w:rPr>
          <w:rFonts w:ascii="Arial Narrow" w:eastAsia="Calibri" w:hAnsi="Arial Narrow" w:cs="Times New Roman"/>
        </w:rPr>
      </w:pPr>
      <w:r w:rsidRPr="00762D7E">
        <w:rPr>
          <w:rFonts w:ascii="Arial Narrow" w:eastAsia="Calibri" w:hAnsi="Arial Narrow" w:cs="Times New Roman"/>
        </w:rPr>
        <w:t>(Firma)</w:t>
      </w:r>
    </w:p>
    <w:p w14:paraId="05C5307E" w14:textId="0D545DC3" w:rsidR="00762D7E" w:rsidRPr="00762D7E" w:rsidRDefault="00762D7E" w:rsidP="00762D7E">
      <w:pPr>
        <w:ind w:left="720"/>
        <w:contextualSpacing/>
        <w:rPr>
          <w:rFonts w:ascii="Arial Narrow" w:eastAsia="Calibri" w:hAnsi="Arial Narrow" w:cs="Times New Roman"/>
        </w:rPr>
      </w:pPr>
      <w:r w:rsidRPr="00762D7E">
        <w:rPr>
          <w:rFonts w:ascii="Arial Narrow" w:eastAsia="Calibri" w:hAnsi="Arial Narrow" w:cs="Times New Roman"/>
        </w:rPr>
        <w:t>NOMBRE</w:t>
      </w:r>
      <w:r w:rsidR="006264FA">
        <w:rPr>
          <w:rFonts w:ascii="Arial Narrow" w:eastAsia="Calibri" w:hAnsi="Arial Narrow" w:cs="Times New Roman"/>
        </w:rPr>
        <w:t xml:space="preserve">: </w:t>
      </w:r>
      <w:r w:rsidR="006264FA" w:rsidRPr="006264FA">
        <w:rPr>
          <w:rFonts w:ascii="Arial Narrow" w:eastAsia="Calibri" w:hAnsi="Arial Narrow" w:cs="Times New Roman"/>
        </w:rPr>
        <w:t>FABIO ANDRES SANDOVAL BELLO</w:t>
      </w:r>
    </w:p>
    <w:p w14:paraId="78E212E2" w14:textId="34BBF798" w:rsidR="00762D7E" w:rsidRPr="00762D7E" w:rsidRDefault="00762D7E" w:rsidP="00762D7E">
      <w:pPr>
        <w:ind w:left="720"/>
        <w:contextualSpacing/>
        <w:rPr>
          <w:rFonts w:ascii="Arial Narrow" w:eastAsia="Calibri" w:hAnsi="Arial Narrow" w:cs="Times New Roman"/>
        </w:rPr>
      </w:pPr>
      <w:r w:rsidRPr="00762D7E">
        <w:rPr>
          <w:rFonts w:ascii="Arial Narrow" w:eastAsia="Calibri" w:hAnsi="Arial Narrow" w:cs="Times New Roman"/>
        </w:rPr>
        <w:t>DIRECTOR TERRITORIAL</w:t>
      </w:r>
      <w:r w:rsidR="00DC0ADB">
        <w:rPr>
          <w:rFonts w:ascii="Arial Narrow" w:eastAsia="Calibri" w:hAnsi="Arial Narrow" w:cs="Times New Roman"/>
        </w:rPr>
        <w:t xml:space="preserve"> ENCARGADO</w:t>
      </w:r>
      <w:r w:rsidRPr="00762D7E">
        <w:rPr>
          <w:rFonts w:ascii="Arial Narrow" w:eastAsia="Calibri" w:hAnsi="Arial Narrow" w:cs="Times New Roman"/>
        </w:rPr>
        <w:t xml:space="preserve"> </w:t>
      </w:r>
    </w:p>
    <w:p w14:paraId="13FB6263" w14:textId="77777777" w:rsidR="00762D7E" w:rsidRPr="00762D7E" w:rsidRDefault="00762D7E" w:rsidP="00762D7E">
      <w:pPr>
        <w:ind w:left="720"/>
        <w:contextualSpacing/>
        <w:rPr>
          <w:rFonts w:ascii="Arial Narrow" w:eastAsia="Calibri" w:hAnsi="Arial Narrow" w:cs="Times New Roman"/>
        </w:rPr>
      </w:pPr>
    </w:p>
    <w:p w14:paraId="2DFA343A" w14:textId="77777777" w:rsidR="00762D7E" w:rsidRPr="00762D7E" w:rsidRDefault="00762D7E" w:rsidP="00762D7E">
      <w:pPr>
        <w:ind w:left="720"/>
        <w:contextualSpacing/>
        <w:rPr>
          <w:rFonts w:ascii="Arial Narrow" w:eastAsia="Calibri" w:hAnsi="Arial Narrow" w:cs="Times New Roman"/>
        </w:rPr>
      </w:pPr>
    </w:p>
    <w:p w14:paraId="72B25AC0" w14:textId="77777777" w:rsidR="00762D7E" w:rsidRPr="00762D7E" w:rsidRDefault="00762D7E" w:rsidP="00762D7E">
      <w:pPr>
        <w:ind w:left="720"/>
        <w:contextualSpacing/>
        <w:rPr>
          <w:rFonts w:ascii="Arial Narrow" w:eastAsia="Calibri" w:hAnsi="Arial Narrow" w:cs="Times New Roman"/>
        </w:rPr>
      </w:pPr>
    </w:p>
    <w:p w14:paraId="3F50751B" w14:textId="77777777" w:rsidR="00762D7E" w:rsidRPr="00762D7E" w:rsidRDefault="00762D7E" w:rsidP="00762D7E">
      <w:pPr>
        <w:ind w:left="720"/>
        <w:contextualSpacing/>
        <w:rPr>
          <w:rFonts w:ascii="Arial Narrow" w:eastAsia="Calibri" w:hAnsi="Arial Narrow" w:cs="Times New Roman"/>
        </w:rPr>
      </w:pPr>
      <w:r w:rsidRPr="00762D7E">
        <w:rPr>
          <w:rFonts w:ascii="Arial Narrow" w:eastAsia="Calibri" w:hAnsi="Arial Narrow" w:cs="Times New Roman"/>
        </w:rPr>
        <w:t xml:space="preserve">Firma </w:t>
      </w:r>
    </w:p>
    <w:p w14:paraId="0CA9624E" w14:textId="77777777" w:rsidR="00762D7E" w:rsidRPr="00762D7E" w:rsidRDefault="00762D7E" w:rsidP="00762D7E">
      <w:pPr>
        <w:ind w:left="720"/>
        <w:contextualSpacing/>
        <w:rPr>
          <w:rFonts w:ascii="Arial Narrow" w:eastAsia="Calibri" w:hAnsi="Arial Narrow" w:cs="Times New Roman"/>
        </w:rPr>
      </w:pPr>
      <w:r w:rsidRPr="00762D7E">
        <w:rPr>
          <w:rFonts w:ascii="Arial Narrow" w:eastAsia="Calibri" w:hAnsi="Arial Narrow" w:cs="Times New Roman"/>
        </w:rPr>
        <w:t>NOMBRE</w:t>
      </w:r>
    </w:p>
    <w:p w14:paraId="592D077A" w14:textId="77777777" w:rsidR="00762D7E" w:rsidRPr="00762D7E" w:rsidRDefault="00762D7E" w:rsidP="00762D7E">
      <w:pPr>
        <w:ind w:left="720"/>
        <w:contextualSpacing/>
        <w:rPr>
          <w:rFonts w:ascii="Calibri" w:eastAsia="Calibri" w:hAnsi="Calibri" w:cs="Times New Roman"/>
        </w:rPr>
      </w:pPr>
      <w:r w:rsidRPr="00762D7E">
        <w:rPr>
          <w:rFonts w:ascii="Arial Narrow" w:eastAsia="Calibri" w:hAnsi="Arial Narrow" w:cs="Times New Roman"/>
        </w:rPr>
        <w:t xml:space="preserve">Profesional (Rol) </w:t>
      </w:r>
      <w:r w:rsidRPr="00762D7E">
        <w:rPr>
          <w:rFonts w:ascii="Arial Narrow" w:eastAsia="Calibri" w:hAnsi="Arial Narrow" w:cs="Times New Roman"/>
          <w:i/>
          <w:iCs/>
        </w:rPr>
        <w:t>aquí firmará el profesional que es el delegado por el Director o Directora Territorial para la consolidación y realización del mismo, que en su gran mayoría es el enlace líder de planta de la Dirección Territorial</w:t>
      </w:r>
      <w:r w:rsidRPr="00762D7E">
        <w:rPr>
          <w:rFonts w:ascii="Calibri" w:eastAsia="Calibri" w:hAnsi="Calibri" w:cs="Times New Roman"/>
          <w:i/>
          <w:iCs/>
        </w:rPr>
        <w:t>.</w:t>
      </w:r>
      <w:r w:rsidRPr="00762D7E">
        <w:rPr>
          <w:rFonts w:ascii="Calibri" w:eastAsia="Calibri" w:hAnsi="Calibri" w:cs="Times New Roman"/>
        </w:rPr>
        <w:t xml:space="preserve"> </w:t>
      </w:r>
    </w:p>
    <w:p w14:paraId="2F84B58D" w14:textId="77777777" w:rsidR="00762D7E" w:rsidRPr="00762D7E" w:rsidRDefault="00762D7E" w:rsidP="00762D7E">
      <w:pPr>
        <w:ind w:left="720"/>
        <w:contextualSpacing/>
        <w:rPr>
          <w:rFonts w:ascii="Calibri" w:eastAsia="Calibri" w:hAnsi="Calibri" w:cs="Times New Roman"/>
        </w:rPr>
      </w:pPr>
    </w:p>
    <w:p w14:paraId="1135C116" w14:textId="77777777" w:rsidR="00762D7E" w:rsidRPr="00762D7E" w:rsidRDefault="00762D7E" w:rsidP="00762D7E">
      <w:pPr>
        <w:ind w:left="720"/>
        <w:contextualSpacing/>
        <w:jc w:val="both"/>
        <w:rPr>
          <w:rFonts w:ascii="Arial Narrow" w:eastAsia="Calibri" w:hAnsi="Arial Narrow" w:cs="Times New Roman"/>
          <w:b/>
          <w:bCs/>
        </w:rPr>
      </w:pPr>
      <w:r w:rsidRPr="00762D7E">
        <w:rPr>
          <w:rFonts w:ascii="Arial Narrow" w:eastAsia="Calibri" w:hAnsi="Arial Narrow" w:cs="Times New Roman"/>
          <w:b/>
          <w:bCs/>
        </w:rPr>
        <w:t xml:space="preserve">Nota: Se recibirá un solo informe por Dirección Territorial que contendrá el consolidado de las acciones emprendidas por todos los profesionales psicosociales. No se trata de un informe en donde se copien varios informes de varios profesionales, si no un informe que incluya el análisis como Dirección Territorial de manera consolidada. </w:t>
      </w:r>
    </w:p>
    <w:p w14:paraId="563D1AD2" w14:textId="77777777" w:rsidR="00762D7E" w:rsidRPr="00762D7E" w:rsidRDefault="00762D7E" w:rsidP="00762D7E">
      <w:pPr>
        <w:ind w:left="720"/>
        <w:contextualSpacing/>
        <w:jc w:val="both"/>
        <w:rPr>
          <w:rFonts w:ascii="Arial Narrow" w:eastAsia="Calibri" w:hAnsi="Arial Narrow" w:cs="Times New Roman"/>
          <w:b/>
          <w:bCs/>
        </w:rPr>
      </w:pPr>
    </w:p>
    <w:p w14:paraId="013ABC1D" w14:textId="77777777" w:rsidR="00762D7E" w:rsidRPr="00762D7E" w:rsidRDefault="00762D7E" w:rsidP="00762D7E">
      <w:pPr>
        <w:ind w:left="720"/>
        <w:contextualSpacing/>
        <w:jc w:val="both"/>
        <w:rPr>
          <w:rFonts w:ascii="Arial Narrow" w:eastAsia="Calibri" w:hAnsi="Arial Narrow" w:cs="Times New Roman"/>
          <w:b/>
          <w:bCs/>
        </w:rPr>
      </w:pPr>
      <w:r w:rsidRPr="00762D7E">
        <w:rPr>
          <w:rFonts w:ascii="Arial Narrow" w:eastAsia="Calibri" w:hAnsi="Arial Narrow" w:cs="Times New Roman"/>
          <w:b/>
          <w:bCs/>
        </w:rPr>
        <w:t xml:space="preserve">El informe deberá ser escrito en Arial Narrow  12 y con espacio interlineado de 1.5. </w:t>
      </w:r>
    </w:p>
    <w:p w14:paraId="45D62A56" w14:textId="08161F2A" w:rsidR="00BF0805" w:rsidRPr="00762D7E" w:rsidRDefault="00BF0805" w:rsidP="00762D7E"/>
    <w:sectPr w:rsidR="00BF0805" w:rsidRPr="00762D7E" w:rsidSect="00BF0805">
      <w:headerReference w:type="default" r:id="rId10"/>
      <w:footerReference w:type="default" r:id="rId11"/>
      <w:pgSz w:w="12240" w:h="19300"/>
      <w:pgMar w:top="1111" w:right="1701" w:bottom="1418" w:left="1701" w:header="28" w:footer="10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611A3" w14:textId="77777777" w:rsidR="00F45614" w:rsidRDefault="00F45614" w:rsidP="00CD1090">
      <w:r>
        <w:separator/>
      </w:r>
    </w:p>
  </w:endnote>
  <w:endnote w:type="continuationSeparator" w:id="0">
    <w:p w14:paraId="372E1D5B" w14:textId="77777777" w:rsidR="00F45614" w:rsidRDefault="00F45614" w:rsidP="00CD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F435" w14:textId="3AFD95BF" w:rsidR="00CD1090" w:rsidRDefault="00284552" w:rsidP="00CD1090">
    <w:pPr>
      <w:rPr>
        <w:rFonts w:ascii="Verdana" w:hAnsi="Verdana"/>
        <w:sz w:val="22"/>
        <w:szCs w:val="22"/>
      </w:rPr>
    </w:pPr>
    <w:r>
      <w:rPr>
        <w:noProof/>
        <w:lang w:val="en-US"/>
      </w:rPr>
      <mc:AlternateContent>
        <mc:Choice Requires="wps">
          <w:drawing>
            <wp:anchor distT="4294967295" distB="4294967295" distL="114300" distR="114300" simplePos="0" relativeHeight="251659264" behindDoc="0" locked="0" layoutInCell="1" allowOverlap="1" wp14:anchorId="54FA1643" wp14:editId="0A31FE83">
              <wp:simplePos x="0" y="0"/>
              <wp:positionH relativeFrom="column">
                <wp:posOffset>12065</wp:posOffset>
              </wp:positionH>
              <wp:positionV relativeFrom="paragraph">
                <wp:posOffset>106044</wp:posOffset>
              </wp:positionV>
              <wp:extent cx="5384800" cy="0"/>
              <wp:effectExtent l="0" t="0" r="0" b="0"/>
              <wp:wrapNone/>
              <wp:docPr id="709467264"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84800" cy="0"/>
                      </a:xfrm>
                      <a:prstGeom prst="line">
                        <a:avLst/>
                      </a:prstGeom>
                      <a:ln>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866B177" id="Conector rec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5pt,8.35pt" to="424.9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" strokecolor="#404040 [2429]" strokeweight=".5pt">
              <v:stroke joinstyle="miter"/>
              <o:lock v:ext="edit" shapetype="f"/>
            </v:line>
          </w:pict>
        </mc:Fallback>
      </mc:AlternateContent>
    </w:r>
  </w:p>
  <w:p w14:paraId="0FD23204" w14:textId="66F06187" w:rsidR="00CD1090" w:rsidRPr="00CD1090" w:rsidRDefault="00CD1090" w:rsidP="00CD1090">
    <w:pPr>
      <w:rPr>
        <w:rFonts w:ascii="Verdana" w:hAnsi="Verdana"/>
        <w:sz w:val="22"/>
        <w:szCs w:val="22"/>
      </w:rPr>
    </w:pPr>
    <w:r w:rsidRPr="00CD1090">
      <w:rPr>
        <w:rFonts w:ascii="Verdana" w:hAnsi="Verdana"/>
        <w:sz w:val="22"/>
        <w:szCs w:val="22"/>
      </w:rPr>
      <w:t>Dirección: Carrera 85D No. 46A-65 Bogotá, Colombia</w:t>
    </w:r>
    <w:r>
      <w:rPr>
        <w:rFonts w:ascii="Verdana" w:hAnsi="Verdana"/>
        <w:sz w:val="22"/>
        <w:szCs w:val="22"/>
      </w:rPr>
      <w:tab/>
    </w:r>
    <w:r>
      <w:rPr>
        <w:rFonts w:ascii="Verdana" w:hAnsi="Verdana"/>
        <w:sz w:val="22"/>
        <w:szCs w:val="22"/>
      </w:rPr>
      <w:tab/>
      <w:t xml:space="preserve">    </w:t>
    </w:r>
  </w:p>
  <w:p w14:paraId="0DD58D09" w14:textId="77777777" w:rsidR="00CD1090" w:rsidRPr="00CD1090" w:rsidRDefault="00CD1090" w:rsidP="00CD1090">
    <w:pPr>
      <w:rPr>
        <w:rFonts w:ascii="Verdana" w:hAnsi="Verdana"/>
        <w:sz w:val="22"/>
        <w:szCs w:val="22"/>
      </w:rPr>
    </w:pPr>
    <w:r w:rsidRPr="00CD1090">
      <w:rPr>
        <w:rFonts w:ascii="Verdana" w:hAnsi="Verdana"/>
        <w:sz w:val="22"/>
        <w:szCs w:val="22"/>
      </w:rPr>
      <w:t>Conmutador: +57 (601) 796 5150</w:t>
    </w:r>
  </w:p>
  <w:p w14:paraId="698D2E36" w14:textId="2EDA76F9" w:rsidR="00CD1090" w:rsidRPr="00CD1090" w:rsidRDefault="00CD1090" w:rsidP="00CD1090">
    <w:pPr>
      <w:rPr>
        <w:rFonts w:ascii="Verdana" w:hAnsi="Verdana"/>
        <w:sz w:val="22"/>
        <w:szCs w:val="22"/>
      </w:rPr>
    </w:pPr>
    <w:r w:rsidRPr="00CD1090">
      <w:rPr>
        <w:rFonts w:ascii="Verdana" w:hAnsi="Verdana"/>
        <w:sz w:val="22"/>
        <w:szCs w:val="22"/>
      </w:rPr>
      <w:t>Línea Gratuita: (+57) 01 8000 911119</w:t>
    </w:r>
    <w:r>
      <w:rPr>
        <w:rFonts w:ascii="Verdana" w:hAnsi="Verdana"/>
        <w:sz w:val="22"/>
        <w:szCs w:val="22"/>
      </w:rPr>
      <w:tab/>
    </w:r>
    <w:r>
      <w:rPr>
        <w:rFonts w:ascii="Verdana" w:hAnsi="Verdana"/>
        <w:sz w:val="22"/>
        <w:szCs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36C5A" w14:textId="77777777" w:rsidR="00F45614" w:rsidRDefault="00F45614" w:rsidP="00CD1090">
      <w:r>
        <w:separator/>
      </w:r>
    </w:p>
  </w:footnote>
  <w:footnote w:type="continuationSeparator" w:id="0">
    <w:p w14:paraId="1ADD4130" w14:textId="77777777" w:rsidR="00F45614" w:rsidRDefault="00F45614" w:rsidP="00CD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650A" w14:textId="22BABE6B" w:rsidR="00CD1090" w:rsidRDefault="00EF0E63" w:rsidP="00CD1090">
    <w:pPr>
      <w:pStyle w:val="Encabezado"/>
      <w:ind w:left="-1701"/>
    </w:pPr>
    <w:r>
      <w:rPr>
        <w:noProof/>
        <w:lang w:val="en-US"/>
      </w:rPr>
      <w:drawing>
        <wp:inline distT="0" distB="0" distL="0" distR="0" wp14:anchorId="7127D1C8" wp14:editId="10EA2B9C">
          <wp:extent cx="7844146" cy="1397000"/>
          <wp:effectExtent l="0" t="0" r="5080" b="0"/>
          <wp:docPr id="8" name="Imagen 8"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que contiene 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861301" cy="14000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09D"/>
    <w:multiLevelType w:val="hybridMultilevel"/>
    <w:tmpl w:val="FFFFFFFF"/>
    <w:lvl w:ilvl="0" w:tplc="1D9A2632">
      <w:start w:val="1"/>
      <w:numFmt w:val="bullet"/>
      <w:lvlText w:val=""/>
      <w:lvlJc w:val="left"/>
      <w:pPr>
        <w:ind w:left="720" w:hanging="360"/>
      </w:pPr>
      <w:rPr>
        <w:rFonts w:ascii="Symbol" w:hAnsi="Symbol" w:hint="default"/>
      </w:rPr>
    </w:lvl>
    <w:lvl w:ilvl="1" w:tplc="D20CC35C">
      <w:start w:val="1"/>
      <w:numFmt w:val="bullet"/>
      <w:lvlText w:val="-"/>
      <w:lvlJc w:val="left"/>
      <w:pPr>
        <w:ind w:left="1440" w:hanging="360"/>
      </w:pPr>
      <w:rPr>
        <w:rFonts w:ascii="Calibri" w:hAnsi="Calibri" w:hint="default"/>
      </w:rPr>
    </w:lvl>
    <w:lvl w:ilvl="2" w:tplc="3280D16C">
      <w:start w:val="1"/>
      <w:numFmt w:val="bullet"/>
      <w:lvlText w:val=""/>
      <w:lvlJc w:val="left"/>
      <w:pPr>
        <w:ind w:left="2160" w:hanging="360"/>
      </w:pPr>
      <w:rPr>
        <w:rFonts w:ascii="Wingdings" w:hAnsi="Wingdings" w:hint="default"/>
      </w:rPr>
    </w:lvl>
    <w:lvl w:ilvl="3" w:tplc="92EA8882">
      <w:start w:val="1"/>
      <w:numFmt w:val="bullet"/>
      <w:lvlText w:val=""/>
      <w:lvlJc w:val="left"/>
      <w:pPr>
        <w:ind w:left="2880" w:hanging="360"/>
      </w:pPr>
      <w:rPr>
        <w:rFonts w:ascii="Symbol" w:hAnsi="Symbol" w:hint="default"/>
      </w:rPr>
    </w:lvl>
    <w:lvl w:ilvl="4" w:tplc="5F78EE64">
      <w:start w:val="1"/>
      <w:numFmt w:val="bullet"/>
      <w:lvlText w:val="o"/>
      <w:lvlJc w:val="left"/>
      <w:pPr>
        <w:ind w:left="3600" w:hanging="360"/>
      </w:pPr>
      <w:rPr>
        <w:rFonts w:ascii="Courier New" w:hAnsi="Courier New" w:hint="default"/>
      </w:rPr>
    </w:lvl>
    <w:lvl w:ilvl="5" w:tplc="2B26BC5C">
      <w:start w:val="1"/>
      <w:numFmt w:val="bullet"/>
      <w:lvlText w:val=""/>
      <w:lvlJc w:val="left"/>
      <w:pPr>
        <w:ind w:left="4320" w:hanging="360"/>
      </w:pPr>
      <w:rPr>
        <w:rFonts w:ascii="Wingdings" w:hAnsi="Wingdings" w:hint="default"/>
      </w:rPr>
    </w:lvl>
    <w:lvl w:ilvl="6" w:tplc="A62C940A">
      <w:start w:val="1"/>
      <w:numFmt w:val="bullet"/>
      <w:lvlText w:val=""/>
      <w:lvlJc w:val="left"/>
      <w:pPr>
        <w:ind w:left="5040" w:hanging="360"/>
      </w:pPr>
      <w:rPr>
        <w:rFonts w:ascii="Symbol" w:hAnsi="Symbol" w:hint="default"/>
      </w:rPr>
    </w:lvl>
    <w:lvl w:ilvl="7" w:tplc="CB7E1770">
      <w:start w:val="1"/>
      <w:numFmt w:val="bullet"/>
      <w:lvlText w:val="o"/>
      <w:lvlJc w:val="left"/>
      <w:pPr>
        <w:ind w:left="5760" w:hanging="360"/>
      </w:pPr>
      <w:rPr>
        <w:rFonts w:ascii="Courier New" w:hAnsi="Courier New" w:hint="default"/>
      </w:rPr>
    </w:lvl>
    <w:lvl w:ilvl="8" w:tplc="6C8A852A">
      <w:start w:val="1"/>
      <w:numFmt w:val="bullet"/>
      <w:lvlText w:val=""/>
      <w:lvlJc w:val="left"/>
      <w:pPr>
        <w:ind w:left="6480" w:hanging="360"/>
      </w:pPr>
      <w:rPr>
        <w:rFonts w:ascii="Wingdings" w:hAnsi="Wingdings" w:hint="default"/>
      </w:rPr>
    </w:lvl>
  </w:abstractNum>
  <w:abstractNum w:abstractNumId="1" w15:restartNumberingAfterBreak="0">
    <w:nsid w:val="03004961"/>
    <w:multiLevelType w:val="hybridMultilevel"/>
    <w:tmpl w:val="FFFFFFFF"/>
    <w:lvl w:ilvl="0" w:tplc="CD4A055C">
      <w:start w:val="1"/>
      <w:numFmt w:val="bullet"/>
      <w:lvlText w:val=""/>
      <w:lvlJc w:val="left"/>
      <w:pPr>
        <w:ind w:left="720" w:hanging="360"/>
      </w:pPr>
      <w:rPr>
        <w:rFonts w:ascii="Symbol" w:hAnsi="Symbol" w:hint="default"/>
      </w:rPr>
    </w:lvl>
    <w:lvl w:ilvl="1" w:tplc="06B466B2">
      <w:start w:val="1"/>
      <w:numFmt w:val="bullet"/>
      <w:lvlText w:val="-"/>
      <w:lvlJc w:val="left"/>
      <w:pPr>
        <w:ind w:left="1440" w:hanging="360"/>
      </w:pPr>
      <w:rPr>
        <w:rFonts w:ascii="Calibri" w:hAnsi="Calibri" w:hint="default"/>
      </w:rPr>
    </w:lvl>
    <w:lvl w:ilvl="2" w:tplc="50E85C46">
      <w:start w:val="1"/>
      <w:numFmt w:val="bullet"/>
      <w:lvlText w:val=""/>
      <w:lvlJc w:val="left"/>
      <w:pPr>
        <w:ind w:left="2160" w:hanging="360"/>
      </w:pPr>
      <w:rPr>
        <w:rFonts w:ascii="Wingdings" w:hAnsi="Wingdings" w:hint="default"/>
      </w:rPr>
    </w:lvl>
    <w:lvl w:ilvl="3" w:tplc="4550A470">
      <w:start w:val="1"/>
      <w:numFmt w:val="bullet"/>
      <w:lvlText w:val=""/>
      <w:lvlJc w:val="left"/>
      <w:pPr>
        <w:ind w:left="2880" w:hanging="360"/>
      </w:pPr>
      <w:rPr>
        <w:rFonts w:ascii="Symbol" w:hAnsi="Symbol" w:hint="default"/>
      </w:rPr>
    </w:lvl>
    <w:lvl w:ilvl="4" w:tplc="E2161038">
      <w:start w:val="1"/>
      <w:numFmt w:val="bullet"/>
      <w:lvlText w:val="o"/>
      <w:lvlJc w:val="left"/>
      <w:pPr>
        <w:ind w:left="3600" w:hanging="360"/>
      </w:pPr>
      <w:rPr>
        <w:rFonts w:ascii="Courier New" w:hAnsi="Courier New" w:hint="default"/>
      </w:rPr>
    </w:lvl>
    <w:lvl w:ilvl="5" w:tplc="88FC902C">
      <w:start w:val="1"/>
      <w:numFmt w:val="bullet"/>
      <w:lvlText w:val=""/>
      <w:lvlJc w:val="left"/>
      <w:pPr>
        <w:ind w:left="4320" w:hanging="360"/>
      </w:pPr>
      <w:rPr>
        <w:rFonts w:ascii="Wingdings" w:hAnsi="Wingdings" w:hint="default"/>
      </w:rPr>
    </w:lvl>
    <w:lvl w:ilvl="6" w:tplc="4FFE37C0">
      <w:start w:val="1"/>
      <w:numFmt w:val="bullet"/>
      <w:lvlText w:val=""/>
      <w:lvlJc w:val="left"/>
      <w:pPr>
        <w:ind w:left="5040" w:hanging="360"/>
      </w:pPr>
      <w:rPr>
        <w:rFonts w:ascii="Symbol" w:hAnsi="Symbol" w:hint="default"/>
      </w:rPr>
    </w:lvl>
    <w:lvl w:ilvl="7" w:tplc="0DFE08A2">
      <w:start w:val="1"/>
      <w:numFmt w:val="bullet"/>
      <w:lvlText w:val="o"/>
      <w:lvlJc w:val="left"/>
      <w:pPr>
        <w:ind w:left="5760" w:hanging="360"/>
      </w:pPr>
      <w:rPr>
        <w:rFonts w:ascii="Courier New" w:hAnsi="Courier New" w:hint="default"/>
      </w:rPr>
    </w:lvl>
    <w:lvl w:ilvl="8" w:tplc="8BCEBED8">
      <w:start w:val="1"/>
      <w:numFmt w:val="bullet"/>
      <w:lvlText w:val=""/>
      <w:lvlJc w:val="left"/>
      <w:pPr>
        <w:ind w:left="6480" w:hanging="360"/>
      </w:pPr>
      <w:rPr>
        <w:rFonts w:ascii="Wingdings" w:hAnsi="Wingdings" w:hint="default"/>
      </w:rPr>
    </w:lvl>
  </w:abstractNum>
  <w:abstractNum w:abstractNumId="2" w15:restartNumberingAfterBreak="0">
    <w:nsid w:val="042D6DCB"/>
    <w:multiLevelType w:val="hybridMultilevel"/>
    <w:tmpl w:val="FC2A6FCC"/>
    <w:lvl w:ilvl="0" w:tplc="8FAAE65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3168C6"/>
    <w:multiLevelType w:val="hybridMultilevel"/>
    <w:tmpl w:val="FFFFFFFF"/>
    <w:lvl w:ilvl="0" w:tplc="DAE2BCD0">
      <w:start w:val="1"/>
      <w:numFmt w:val="bullet"/>
      <w:lvlText w:val=""/>
      <w:lvlJc w:val="left"/>
      <w:pPr>
        <w:ind w:left="720" w:hanging="360"/>
      </w:pPr>
      <w:rPr>
        <w:rFonts w:ascii="Symbol" w:hAnsi="Symbol" w:hint="default"/>
      </w:rPr>
    </w:lvl>
    <w:lvl w:ilvl="1" w:tplc="3000FC08">
      <w:start w:val="1"/>
      <w:numFmt w:val="bullet"/>
      <w:lvlText w:val="-"/>
      <w:lvlJc w:val="left"/>
      <w:pPr>
        <w:ind w:left="1440" w:hanging="360"/>
      </w:pPr>
      <w:rPr>
        <w:rFonts w:ascii="Calibri" w:hAnsi="Calibri" w:hint="default"/>
      </w:rPr>
    </w:lvl>
    <w:lvl w:ilvl="2" w:tplc="86C22F16">
      <w:start w:val="1"/>
      <w:numFmt w:val="bullet"/>
      <w:lvlText w:val=""/>
      <w:lvlJc w:val="left"/>
      <w:pPr>
        <w:ind w:left="2160" w:hanging="360"/>
      </w:pPr>
      <w:rPr>
        <w:rFonts w:ascii="Wingdings" w:hAnsi="Wingdings" w:hint="default"/>
      </w:rPr>
    </w:lvl>
    <w:lvl w:ilvl="3" w:tplc="DBEC7AB4">
      <w:start w:val="1"/>
      <w:numFmt w:val="bullet"/>
      <w:lvlText w:val=""/>
      <w:lvlJc w:val="left"/>
      <w:pPr>
        <w:ind w:left="2880" w:hanging="360"/>
      </w:pPr>
      <w:rPr>
        <w:rFonts w:ascii="Symbol" w:hAnsi="Symbol" w:hint="default"/>
      </w:rPr>
    </w:lvl>
    <w:lvl w:ilvl="4" w:tplc="B268D544">
      <w:start w:val="1"/>
      <w:numFmt w:val="bullet"/>
      <w:lvlText w:val="o"/>
      <w:lvlJc w:val="left"/>
      <w:pPr>
        <w:ind w:left="3600" w:hanging="360"/>
      </w:pPr>
      <w:rPr>
        <w:rFonts w:ascii="Courier New" w:hAnsi="Courier New" w:hint="default"/>
      </w:rPr>
    </w:lvl>
    <w:lvl w:ilvl="5" w:tplc="3BAEDB2A">
      <w:start w:val="1"/>
      <w:numFmt w:val="bullet"/>
      <w:lvlText w:val=""/>
      <w:lvlJc w:val="left"/>
      <w:pPr>
        <w:ind w:left="4320" w:hanging="360"/>
      </w:pPr>
      <w:rPr>
        <w:rFonts w:ascii="Wingdings" w:hAnsi="Wingdings" w:hint="default"/>
      </w:rPr>
    </w:lvl>
    <w:lvl w:ilvl="6" w:tplc="65FE3C24">
      <w:start w:val="1"/>
      <w:numFmt w:val="bullet"/>
      <w:lvlText w:val=""/>
      <w:lvlJc w:val="left"/>
      <w:pPr>
        <w:ind w:left="5040" w:hanging="360"/>
      </w:pPr>
      <w:rPr>
        <w:rFonts w:ascii="Symbol" w:hAnsi="Symbol" w:hint="default"/>
      </w:rPr>
    </w:lvl>
    <w:lvl w:ilvl="7" w:tplc="8848C10A">
      <w:start w:val="1"/>
      <w:numFmt w:val="bullet"/>
      <w:lvlText w:val="o"/>
      <w:lvlJc w:val="left"/>
      <w:pPr>
        <w:ind w:left="5760" w:hanging="360"/>
      </w:pPr>
      <w:rPr>
        <w:rFonts w:ascii="Courier New" w:hAnsi="Courier New" w:hint="default"/>
      </w:rPr>
    </w:lvl>
    <w:lvl w:ilvl="8" w:tplc="55088150">
      <w:start w:val="1"/>
      <w:numFmt w:val="bullet"/>
      <w:lvlText w:val=""/>
      <w:lvlJc w:val="left"/>
      <w:pPr>
        <w:ind w:left="6480" w:hanging="360"/>
      </w:pPr>
      <w:rPr>
        <w:rFonts w:ascii="Wingdings" w:hAnsi="Wingdings" w:hint="default"/>
      </w:rPr>
    </w:lvl>
  </w:abstractNum>
  <w:abstractNum w:abstractNumId="4" w15:restartNumberingAfterBreak="0">
    <w:nsid w:val="0C1A65E8"/>
    <w:multiLevelType w:val="hybridMultilevel"/>
    <w:tmpl w:val="6EEE144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5B2B85"/>
    <w:multiLevelType w:val="hybridMultilevel"/>
    <w:tmpl w:val="286E8B88"/>
    <w:lvl w:ilvl="0" w:tplc="103E69FA">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151144"/>
    <w:multiLevelType w:val="hybridMultilevel"/>
    <w:tmpl w:val="42C29080"/>
    <w:lvl w:ilvl="0" w:tplc="E534B3CE">
      <w:start w:val="1"/>
      <w:numFmt w:val="decimal"/>
      <w:lvlText w:val="%1."/>
      <w:lvlJc w:val="left"/>
      <w:pPr>
        <w:ind w:left="863" w:hanging="358"/>
        <w:jc w:val="left"/>
      </w:pPr>
      <w:rPr>
        <w:rFonts w:ascii="Arial MT" w:eastAsia="Arial MT" w:hAnsi="Arial MT" w:cs="Arial MT" w:hint="default"/>
        <w:b w:val="0"/>
        <w:bCs w:val="0"/>
        <w:i w:val="0"/>
        <w:iCs w:val="0"/>
        <w:spacing w:val="0"/>
        <w:w w:val="100"/>
        <w:sz w:val="24"/>
        <w:szCs w:val="24"/>
        <w:lang w:val="es-ES" w:eastAsia="en-US" w:bidi="ar-SA"/>
      </w:rPr>
    </w:lvl>
    <w:lvl w:ilvl="1" w:tplc="7438E3F4">
      <w:numFmt w:val="bullet"/>
      <w:lvlText w:val="o"/>
      <w:lvlJc w:val="left"/>
      <w:pPr>
        <w:ind w:left="1722" w:hanging="363"/>
      </w:pPr>
      <w:rPr>
        <w:rFonts w:ascii="Courier New" w:eastAsia="Courier New" w:hAnsi="Courier New" w:cs="Courier New" w:hint="default"/>
        <w:b w:val="0"/>
        <w:bCs w:val="0"/>
        <w:i w:val="0"/>
        <w:iCs w:val="0"/>
        <w:spacing w:val="0"/>
        <w:w w:val="100"/>
        <w:sz w:val="24"/>
        <w:szCs w:val="24"/>
        <w:lang w:val="es-ES" w:eastAsia="en-US" w:bidi="ar-SA"/>
      </w:rPr>
    </w:lvl>
    <w:lvl w:ilvl="2" w:tplc="B27E3D3A">
      <w:numFmt w:val="bullet"/>
      <w:lvlText w:val="•"/>
      <w:lvlJc w:val="left"/>
      <w:pPr>
        <w:ind w:left="1720" w:hanging="363"/>
      </w:pPr>
      <w:rPr>
        <w:rFonts w:hint="default"/>
        <w:lang w:val="es-ES" w:eastAsia="en-US" w:bidi="ar-SA"/>
      </w:rPr>
    </w:lvl>
    <w:lvl w:ilvl="3" w:tplc="4EA2305E">
      <w:numFmt w:val="bullet"/>
      <w:lvlText w:val="•"/>
      <w:lvlJc w:val="left"/>
      <w:pPr>
        <w:ind w:left="2621" w:hanging="363"/>
      </w:pPr>
      <w:rPr>
        <w:rFonts w:hint="default"/>
        <w:lang w:val="es-ES" w:eastAsia="en-US" w:bidi="ar-SA"/>
      </w:rPr>
    </w:lvl>
    <w:lvl w:ilvl="4" w:tplc="E6BC5E2E">
      <w:numFmt w:val="bullet"/>
      <w:lvlText w:val="•"/>
      <w:lvlJc w:val="left"/>
      <w:pPr>
        <w:ind w:left="3523" w:hanging="363"/>
      </w:pPr>
      <w:rPr>
        <w:rFonts w:hint="default"/>
        <w:lang w:val="es-ES" w:eastAsia="en-US" w:bidi="ar-SA"/>
      </w:rPr>
    </w:lvl>
    <w:lvl w:ilvl="5" w:tplc="A4FA87C8">
      <w:numFmt w:val="bullet"/>
      <w:lvlText w:val="•"/>
      <w:lvlJc w:val="left"/>
      <w:pPr>
        <w:ind w:left="4425" w:hanging="363"/>
      </w:pPr>
      <w:rPr>
        <w:rFonts w:hint="default"/>
        <w:lang w:val="es-ES" w:eastAsia="en-US" w:bidi="ar-SA"/>
      </w:rPr>
    </w:lvl>
    <w:lvl w:ilvl="6" w:tplc="75D02496">
      <w:numFmt w:val="bullet"/>
      <w:lvlText w:val="•"/>
      <w:lvlJc w:val="left"/>
      <w:pPr>
        <w:ind w:left="5327" w:hanging="363"/>
      </w:pPr>
      <w:rPr>
        <w:rFonts w:hint="default"/>
        <w:lang w:val="es-ES" w:eastAsia="en-US" w:bidi="ar-SA"/>
      </w:rPr>
    </w:lvl>
    <w:lvl w:ilvl="7" w:tplc="09F083E4">
      <w:numFmt w:val="bullet"/>
      <w:lvlText w:val="•"/>
      <w:lvlJc w:val="left"/>
      <w:pPr>
        <w:ind w:left="6229" w:hanging="363"/>
      </w:pPr>
      <w:rPr>
        <w:rFonts w:hint="default"/>
        <w:lang w:val="es-ES" w:eastAsia="en-US" w:bidi="ar-SA"/>
      </w:rPr>
    </w:lvl>
    <w:lvl w:ilvl="8" w:tplc="20C6C730">
      <w:numFmt w:val="bullet"/>
      <w:lvlText w:val="•"/>
      <w:lvlJc w:val="left"/>
      <w:pPr>
        <w:ind w:left="7131" w:hanging="363"/>
      </w:pPr>
      <w:rPr>
        <w:rFonts w:hint="default"/>
        <w:lang w:val="es-ES" w:eastAsia="en-US" w:bidi="ar-SA"/>
      </w:rPr>
    </w:lvl>
  </w:abstractNum>
  <w:abstractNum w:abstractNumId="7" w15:restartNumberingAfterBreak="0">
    <w:nsid w:val="2C933A05"/>
    <w:multiLevelType w:val="hybridMultilevel"/>
    <w:tmpl w:val="4C061484"/>
    <w:lvl w:ilvl="0" w:tplc="7E2CD28E">
      <w:start w:val="1"/>
      <w:numFmt w:val="decimal"/>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8" w15:restartNumberingAfterBreak="0">
    <w:nsid w:val="42882D81"/>
    <w:multiLevelType w:val="hybridMultilevel"/>
    <w:tmpl w:val="F5FA3786"/>
    <w:lvl w:ilvl="0" w:tplc="6D12B362">
      <w:start w:val="1"/>
      <w:numFmt w:val="decimal"/>
      <w:lvlText w:val="%1."/>
      <w:lvlJc w:val="left"/>
      <w:pPr>
        <w:ind w:left="720" w:hanging="360"/>
      </w:pPr>
      <w:rPr>
        <w:color w:val="000000" w:themeColor="text1"/>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50A63D9E"/>
    <w:multiLevelType w:val="hybridMultilevel"/>
    <w:tmpl w:val="2F22A5D0"/>
    <w:lvl w:ilvl="0" w:tplc="B75E14FE">
      <w:numFmt w:val="bullet"/>
      <w:lvlText w:val=""/>
      <w:lvlJc w:val="left"/>
      <w:pPr>
        <w:ind w:left="1583" w:hanging="360"/>
      </w:pPr>
      <w:rPr>
        <w:rFonts w:ascii="Symbol" w:eastAsia="Symbol" w:hAnsi="Symbol" w:cs="Symbol" w:hint="default"/>
        <w:b w:val="0"/>
        <w:bCs w:val="0"/>
        <w:i w:val="0"/>
        <w:iCs w:val="0"/>
        <w:spacing w:val="0"/>
        <w:w w:val="100"/>
        <w:sz w:val="24"/>
        <w:szCs w:val="24"/>
        <w:lang w:val="es-ES" w:eastAsia="en-US" w:bidi="ar-SA"/>
      </w:rPr>
    </w:lvl>
    <w:lvl w:ilvl="1" w:tplc="D9B8037C">
      <w:numFmt w:val="bullet"/>
      <w:lvlText w:val="•"/>
      <w:lvlJc w:val="left"/>
      <w:pPr>
        <w:ind w:left="2315" w:hanging="360"/>
      </w:pPr>
      <w:rPr>
        <w:rFonts w:hint="default"/>
        <w:lang w:val="es-ES" w:eastAsia="en-US" w:bidi="ar-SA"/>
      </w:rPr>
    </w:lvl>
    <w:lvl w:ilvl="2" w:tplc="EB5E0CA0">
      <w:numFmt w:val="bullet"/>
      <w:lvlText w:val="•"/>
      <w:lvlJc w:val="left"/>
      <w:pPr>
        <w:ind w:left="3051" w:hanging="360"/>
      </w:pPr>
      <w:rPr>
        <w:rFonts w:hint="default"/>
        <w:lang w:val="es-ES" w:eastAsia="en-US" w:bidi="ar-SA"/>
      </w:rPr>
    </w:lvl>
    <w:lvl w:ilvl="3" w:tplc="B26A2EFC">
      <w:numFmt w:val="bullet"/>
      <w:lvlText w:val="•"/>
      <w:lvlJc w:val="left"/>
      <w:pPr>
        <w:ind w:left="3786" w:hanging="360"/>
      </w:pPr>
      <w:rPr>
        <w:rFonts w:hint="default"/>
        <w:lang w:val="es-ES" w:eastAsia="en-US" w:bidi="ar-SA"/>
      </w:rPr>
    </w:lvl>
    <w:lvl w:ilvl="4" w:tplc="E9EEDF4A">
      <w:numFmt w:val="bullet"/>
      <w:lvlText w:val="•"/>
      <w:lvlJc w:val="left"/>
      <w:pPr>
        <w:ind w:left="4522" w:hanging="360"/>
      </w:pPr>
      <w:rPr>
        <w:rFonts w:hint="default"/>
        <w:lang w:val="es-ES" w:eastAsia="en-US" w:bidi="ar-SA"/>
      </w:rPr>
    </w:lvl>
    <w:lvl w:ilvl="5" w:tplc="D00AA988">
      <w:numFmt w:val="bullet"/>
      <w:lvlText w:val="•"/>
      <w:lvlJc w:val="left"/>
      <w:pPr>
        <w:ind w:left="5257" w:hanging="360"/>
      </w:pPr>
      <w:rPr>
        <w:rFonts w:hint="default"/>
        <w:lang w:val="es-ES" w:eastAsia="en-US" w:bidi="ar-SA"/>
      </w:rPr>
    </w:lvl>
    <w:lvl w:ilvl="6" w:tplc="6274685A">
      <w:numFmt w:val="bullet"/>
      <w:lvlText w:val="•"/>
      <w:lvlJc w:val="left"/>
      <w:pPr>
        <w:ind w:left="5993" w:hanging="360"/>
      </w:pPr>
      <w:rPr>
        <w:rFonts w:hint="default"/>
        <w:lang w:val="es-ES" w:eastAsia="en-US" w:bidi="ar-SA"/>
      </w:rPr>
    </w:lvl>
    <w:lvl w:ilvl="7" w:tplc="B4EC4948">
      <w:numFmt w:val="bullet"/>
      <w:lvlText w:val="•"/>
      <w:lvlJc w:val="left"/>
      <w:pPr>
        <w:ind w:left="6728" w:hanging="360"/>
      </w:pPr>
      <w:rPr>
        <w:rFonts w:hint="default"/>
        <w:lang w:val="es-ES" w:eastAsia="en-US" w:bidi="ar-SA"/>
      </w:rPr>
    </w:lvl>
    <w:lvl w:ilvl="8" w:tplc="D20223E8">
      <w:numFmt w:val="bullet"/>
      <w:lvlText w:val="•"/>
      <w:lvlJc w:val="left"/>
      <w:pPr>
        <w:ind w:left="7464" w:hanging="360"/>
      </w:pPr>
      <w:rPr>
        <w:rFonts w:hint="default"/>
        <w:lang w:val="es-ES" w:eastAsia="en-US" w:bidi="ar-SA"/>
      </w:rPr>
    </w:lvl>
  </w:abstractNum>
  <w:abstractNum w:abstractNumId="10" w15:restartNumberingAfterBreak="0">
    <w:nsid w:val="537A3278"/>
    <w:multiLevelType w:val="hybridMultilevel"/>
    <w:tmpl w:val="DA08FC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3EA1ACF"/>
    <w:multiLevelType w:val="hybridMultilevel"/>
    <w:tmpl w:val="FFFFFFFF"/>
    <w:lvl w:ilvl="0" w:tplc="A4CEF48A">
      <w:start w:val="1"/>
      <w:numFmt w:val="bullet"/>
      <w:lvlText w:val=""/>
      <w:lvlJc w:val="left"/>
      <w:pPr>
        <w:ind w:left="720" w:hanging="360"/>
      </w:pPr>
      <w:rPr>
        <w:rFonts w:ascii="Symbol" w:hAnsi="Symbol" w:hint="default"/>
      </w:rPr>
    </w:lvl>
    <w:lvl w:ilvl="1" w:tplc="FBD0F4DC">
      <w:start w:val="1"/>
      <w:numFmt w:val="bullet"/>
      <w:lvlText w:val="-"/>
      <w:lvlJc w:val="left"/>
      <w:pPr>
        <w:ind w:left="1440" w:hanging="360"/>
      </w:pPr>
      <w:rPr>
        <w:rFonts w:ascii="Calibri" w:hAnsi="Calibri" w:hint="default"/>
      </w:rPr>
    </w:lvl>
    <w:lvl w:ilvl="2" w:tplc="3A4AA250">
      <w:start w:val="1"/>
      <w:numFmt w:val="bullet"/>
      <w:lvlText w:val=""/>
      <w:lvlJc w:val="left"/>
      <w:pPr>
        <w:ind w:left="2160" w:hanging="360"/>
      </w:pPr>
      <w:rPr>
        <w:rFonts w:ascii="Wingdings" w:hAnsi="Wingdings" w:hint="default"/>
      </w:rPr>
    </w:lvl>
    <w:lvl w:ilvl="3" w:tplc="57328E28">
      <w:start w:val="1"/>
      <w:numFmt w:val="bullet"/>
      <w:lvlText w:val=""/>
      <w:lvlJc w:val="left"/>
      <w:pPr>
        <w:ind w:left="2880" w:hanging="360"/>
      </w:pPr>
      <w:rPr>
        <w:rFonts w:ascii="Symbol" w:hAnsi="Symbol" w:hint="default"/>
      </w:rPr>
    </w:lvl>
    <w:lvl w:ilvl="4" w:tplc="075A4FCC">
      <w:start w:val="1"/>
      <w:numFmt w:val="bullet"/>
      <w:lvlText w:val="o"/>
      <w:lvlJc w:val="left"/>
      <w:pPr>
        <w:ind w:left="3600" w:hanging="360"/>
      </w:pPr>
      <w:rPr>
        <w:rFonts w:ascii="Courier New" w:hAnsi="Courier New" w:hint="default"/>
      </w:rPr>
    </w:lvl>
    <w:lvl w:ilvl="5" w:tplc="ACDE3452">
      <w:start w:val="1"/>
      <w:numFmt w:val="bullet"/>
      <w:lvlText w:val=""/>
      <w:lvlJc w:val="left"/>
      <w:pPr>
        <w:ind w:left="4320" w:hanging="360"/>
      </w:pPr>
      <w:rPr>
        <w:rFonts w:ascii="Wingdings" w:hAnsi="Wingdings" w:hint="default"/>
      </w:rPr>
    </w:lvl>
    <w:lvl w:ilvl="6" w:tplc="849CDBE8">
      <w:start w:val="1"/>
      <w:numFmt w:val="bullet"/>
      <w:lvlText w:val=""/>
      <w:lvlJc w:val="left"/>
      <w:pPr>
        <w:ind w:left="5040" w:hanging="360"/>
      </w:pPr>
      <w:rPr>
        <w:rFonts w:ascii="Symbol" w:hAnsi="Symbol" w:hint="default"/>
      </w:rPr>
    </w:lvl>
    <w:lvl w:ilvl="7" w:tplc="0B5C3656">
      <w:start w:val="1"/>
      <w:numFmt w:val="bullet"/>
      <w:lvlText w:val="o"/>
      <w:lvlJc w:val="left"/>
      <w:pPr>
        <w:ind w:left="5760" w:hanging="360"/>
      </w:pPr>
      <w:rPr>
        <w:rFonts w:ascii="Courier New" w:hAnsi="Courier New" w:hint="default"/>
      </w:rPr>
    </w:lvl>
    <w:lvl w:ilvl="8" w:tplc="0B981F62">
      <w:start w:val="1"/>
      <w:numFmt w:val="bullet"/>
      <w:lvlText w:val=""/>
      <w:lvlJc w:val="left"/>
      <w:pPr>
        <w:ind w:left="6480" w:hanging="360"/>
      </w:pPr>
      <w:rPr>
        <w:rFonts w:ascii="Wingdings" w:hAnsi="Wingdings" w:hint="default"/>
      </w:rPr>
    </w:lvl>
  </w:abstractNum>
  <w:abstractNum w:abstractNumId="12" w15:restartNumberingAfterBreak="0">
    <w:nsid w:val="5968464E"/>
    <w:multiLevelType w:val="hybridMultilevel"/>
    <w:tmpl w:val="F96E7BCC"/>
    <w:lvl w:ilvl="0" w:tplc="DB4C6FF8">
      <w:numFmt w:val="bullet"/>
      <w:lvlText w:val=""/>
      <w:lvlJc w:val="left"/>
      <w:pPr>
        <w:ind w:left="720" w:hanging="360"/>
      </w:pPr>
      <w:rPr>
        <w:rFonts w:ascii="Symbol" w:eastAsia="Times New Roman" w:hAnsi="Symbol" w:cs="Times New Roman"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4BE0B2F"/>
    <w:multiLevelType w:val="hybridMultilevel"/>
    <w:tmpl w:val="850EC9EC"/>
    <w:lvl w:ilvl="0" w:tplc="F75C2B40">
      <w:numFmt w:val="bullet"/>
      <w:lvlText w:val=""/>
      <w:lvlJc w:val="left"/>
      <w:pPr>
        <w:ind w:left="1583" w:hanging="363"/>
      </w:pPr>
      <w:rPr>
        <w:rFonts w:ascii="Symbol" w:eastAsia="Symbol" w:hAnsi="Symbol" w:cs="Symbol" w:hint="default"/>
        <w:b w:val="0"/>
        <w:bCs w:val="0"/>
        <w:i w:val="0"/>
        <w:iCs w:val="0"/>
        <w:spacing w:val="0"/>
        <w:w w:val="100"/>
        <w:sz w:val="24"/>
        <w:szCs w:val="24"/>
        <w:lang w:val="es-ES" w:eastAsia="en-US" w:bidi="ar-SA"/>
      </w:rPr>
    </w:lvl>
    <w:lvl w:ilvl="1" w:tplc="C3646AC2">
      <w:numFmt w:val="bullet"/>
      <w:lvlText w:val="•"/>
      <w:lvlJc w:val="left"/>
      <w:pPr>
        <w:ind w:left="2315" w:hanging="363"/>
      </w:pPr>
      <w:rPr>
        <w:rFonts w:hint="default"/>
        <w:lang w:val="es-ES" w:eastAsia="en-US" w:bidi="ar-SA"/>
      </w:rPr>
    </w:lvl>
    <w:lvl w:ilvl="2" w:tplc="F956ED2E">
      <w:numFmt w:val="bullet"/>
      <w:lvlText w:val="•"/>
      <w:lvlJc w:val="left"/>
      <w:pPr>
        <w:ind w:left="3051" w:hanging="363"/>
      </w:pPr>
      <w:rPr>
        <w:rFonts w:hint="default"/>
        <w:lang w:val="es-ES" w:eastAsia="en-US" w:bidi="ar-SA"/>
      </w:rPr>
    </w:lvl>
    <w:lvl w:ilvl="3" w:tplc="B2329AB0">
      <w:numFmt w:val="bullet"/>
      <w:lvlText w:val="•"/>
      <w:lvlJc w:val="left"/>
      <w:pPr>
        <w:ind w:left="3786" w:hanging="363"/>
      </w:pPr>
      <w:rPr>
        <w:rFonts w:hint="default"/>
        <w:lang w:val="es-ES" w:eastAsia="en-US" w:bidi="ar-SA"/>
      </w:rPr>
    </w:lvl>
    <w:lvl w:ilvl="4" w:tplc="C78822B2">
      <w:numFmt w:val="bullet"/>
      <w:lvlText w:val="•"/>
      <w:lvlJc w:val="left"/>
      <w:pPr>
        <w:ind w:left="4522" w:hanging="363"/>
      </w:pPr>
      <w:rPr>
        <w:rFonts w:hint="default"/>
        <w:lang w:val="es-ES" w:eastAsia="en-US" w:bidi="ar-SA"/>
      </w:rPr>
    </w:lvl>
    <w:lvl w:ilvl="5" w:tplc="9372099E">
      <w:numFmt w:val="bullet"/>
      <w:lvlText w:val="•"/>
      <w:lvlJc w:val="left"/>
      <w:pPr>
        <w:ind w:left="5257" w:hanging="363"/>
      </w:pPr>
      <w:rPr>
        <w:rFonts w:hint="default"/>
        <w:lang w:val="es-ES" w:eastAsia="en-US" w:bidi="ar-SA"/>
      </w:rPr>
    </w:lvl>
    <w:lvl w:ilvl="6" w:tplc="57548930">
      <w:numFmt w:val="bullet"/>
      <w:lvlText w:val="•"/>
      <w:lvlJc w:val="left"/>
      <w:pPr>
        <w:ind w:left="5993" w:hanging="363"/>
      </w:pPr>
      <w:rPr>
        <w:rFonts w:hint="default"/>
        <w:lang w:val="es-ES" w:eastAsia="en-US" w:bidi="ar-SA"/>
      </w:rPr>
    </w:lvl>
    <w:lvl w:ilvl="7" w:tplc="6F06D058">
      <w:numFmt w:val="bullet"/>
      <w:lvlText w:val="•"/>
      <w:lvlJc w:val="left"/>
      <w:pPr>
        <w:ind w:left="6728" w:hanging="363"/>
      </w:pPr>
      <w:rPr>
        <w:rFonts w:hint="default"/>
        <w:lang w:val="es-ES" w:eastAsia="en-US" w:bidi="ar-SA"/>
      </w:rPr>
    </w:lvl>
    <w:lvl w:ilvl="8" w:tplc="6F9ACC14">
      <w:numFmt w:val="bullet"/>
      <w:lvlText w:val="•"/>
      <w:lvlJc w:val="left"/>
      <w:pPr>
        <w:ind w:left="7464" w:hanging="363"/>
      </w:pPr>
      <w:rPr>
        <w:rFonts w:hint="default"/>
        <w:lang w:val="es-ES" w:eastAsia="en-US" w:bidi="ar-SA"/>
      </w:rPr>
    </w:lvl>
  </w:abstractNum>
  <w:abstractNum w:abstractNumId="14" w15:restartNumberingAfterBreak="0">
    <w:nsid w:val="6E406128"/>
    <w:multiLevelType w:val="hybridMultilevel"/>
    <w:tmpl w:val="0C4291D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D712B0B"/>
    <w:multiLevelType w:val="hybridMultilevel"/>
    <w:tmpl w:val="F17EFC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37516832">
    <w:abstractNumId w:val="15"/>
  </w:num>
  <w:num w:numId="2" w16cid:durableId="1698773360">
    <w:abstractNumId w:val="11"/>
  </w:num>
  <w:num w:numId="3" w16cid:durableId="818348628">
    <w:abstractNumId w:val="3"/>
  </w:num>
  <w:num w:numId="4" w16cid:durableId="1872575419">
    <w:abstractNumId w:val="0"/>
  </w:num>
  <w:num w:numId="5" w16cid:durableId="448746388">
    <w:abstractNumId w:val="1"/>
  </w:num>
  <w:num w:numId="6" w16cid:durableId="1301034239">
    <w:abstractNumId w:val="5"/>
  </w:num>
  <w:num w:numId="7" w16cid:durableId="1852522252">
    <w:abstractNumId w:val="12"/>
  </w:num>
  <w:num w:numId="8" w16cid:durableId="3115664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20965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4613630">
    <w:abstractNumId w:val="10"/>
  </w:num>
  <w:num w:numId="11" w16cid:durableId="1840924332">
    <w:abstractNumId w:val="14"/>
  </w:num>
  <w:num w:numId="12" w16cid:durableId="1505508534">
    <w:abstractNumId w:val="4"/>
  </w:num>
  <w:num w:numId="13" w16cid:durableId="1687756117">
    <w:abstractNumId w:val="6"/>
  </w:num>
  <w:num w:numId="14" w16cid:durableId="1812095016">
    <w:abstractNumId w:val="13"/>
  </w:num>
  <w:num w:numId="15" w16cid:durableId="814907382">
    <w:abstractNumId w:val="9"/>
  </w:num>
  <w:num w:numId="16" w16cid:durableId="1571429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090"/>
    <w:rsid w:val="000128F5"/>
    <w:rsid w:val="0002356C"/>
    <w:rsid w:val="00024087"/>
    <w:rsid w:val="000268B3"/>
    <w:rsid w:val="00056EBA"/>
    <w:rsid w:val="000616E6"/>
    <w:rsid w:val="000B33A5"/>
    <w:rsid w:val="000B41B1"/>
    <w:rsid w:val="001012CC"/>
    <w:rsid w:val="00110FC2"/>
    <w:rsid w:val="001231A7"/>
    <w:rsid w:val="001317E3"/>
    <w:rsid w:val="001379CB"/>
    <w:rsid w:val="00165ACF"/>
    <w:rsid w:val="00165B3A"/>
    <w:rsid w:val="001A45A4"/>
    <w:rsid w:val="001B5651"/>
    <w:rsid w:val="001C6A5F"/>
    <w:rsid w:val="001F350C"/>
    <w:rsid w:val="002252A4"/>
    <w:rsid w:val="002300F2"/>
    <w:rsid w:val="0023290F"/>
    <w:rsid w:val="00240EA8"/>
    <w:rsid w:val="00253365"/>
    <w:rsid w:val="00284552"/>
    <w:rsid w:val="00292091"/>
    <w:rsid w:val="002C79C9"/>
    <w:rsid w:val="002D6CCC"/>
    <w:rsid w:val="002E09CC"/>
    <w:rsid w:val="002E0BA5"/>
    <w:rsid w:val="002E53BA"/>
    <w:rsid w:val="0031182A"/>
    <w:rsid w:val="00314FEC"/>
    <w:rsid w:val="003234B8"/>
    <w:rsid w:val="0032448C"/>
    <w:rsid w:val="00366412"/>
    <w:rsid w:val="0039415A"/>
    <w:rsid w:val="003D6218"/>
    <w:rsid w:val="003E5B81"/>
    <w:rsid w:val="004138FD"/>
    <w:rsid w:val="004211C9"/>
    <w:rsid w:val="00431F34"/>
    <w:rsid w:val="00470952"/>
    <w:rsid w:val="004759B4"/>
    <w:rsid w:val="004A4828"/>
    <w:rsid w:val="004B012C"/>
    <w:rsid w:val="004B1764"/>
    <w:rsid w:val="004B378D"/>
    <w:rsid w:val="004D22CB"/>
    <w:rsid w:val="004D398B"/>
    <w:rsid w:val="00500296"/>
    <w:rsid w:val="005211B5"/>
    <w:rsid w:val="00540247"/>
    <w:rsid w:val="00544B58"/>
    <w:rsid w:val="00553DE8"/>
    <w:rsid w:val="005557F4"/>
    <w:rsid w:val="0056445D"/>
    <w:rsid w:val="00567C14"/>
    <w:rsid w:val="005800A2"/>
    <w:rsid w:val="005939B7"/>
    <w:rsid w:val="00595AAA"/>
    <w:rsid w:val="005973E8"/>
    <w:rsid w:val="005A77A9"/>
    <w:rsid w:val="005C3337"/>
    <w:rsid w:val="005C6D21"/>
    <w:rsid w:val="005C7221"/>
    <w:rsid w:val="005C769F"/>
    <w:rsid w:val="005D07F5"/>
    <w:rsid w:val="0062072A"/>
    <w:rsid w:val="006264FA"/>
    <w:rsid w:val="006527C4"/>
    <w:rsid w:val="00652FD8"/>
    <w:rsid w:val="006923D4"/>
    <w:rsid w:val="006C02DC"/>
    <w:rsid w:val="006C1859"/>
    <w:rsid w:val="006E1294"/>
    <w:rsid w:val="00734825"/>
    <w:rsid w:val="0074584A"/>
    <w:rsid w:val="00762D7E"/>
    <w:rsid w:val="0077048D"/>
    <w:rsid w:val="00791986"/>
    <w:rsid w:val="007B4B44"/>
    <w:rsid w:val="007C7531"/>
    <w:rsid w:val="007E6392"/>
    <w:rsid w:val="008056DA"/>
    <w:rsid w:val="00832CB8"/>
    <w:rsid w:val="00845993"/>
    <w:rsid w:val="00850C7F"/>
    <w:rsid w:val="008745E0"/>
    <w:rsid w:val="008D2E53"/>
    <w:rsid w:val="008F091E"/>
    <w:rsid w:val="008F1CAC"/>
    <w:rsid w:val="00922D67"/>
    <w:rsid w:val="00924FD9"/>
    <w:rsid w:val="0095416E"/>
    <w:rsid w:val="00957B0F"/>
    <w:rsid w:val="00984CED"/>
    <w:rsid w:val="009861DD"/>
    <w:rsid w:val="00987708"/>
    <w:rsid w:val="0099096E"/>
    <w:rsid w:val="009B741F"/>
    <w:rsid w:val="009D253A"/>
    <w:rsid w:val="009F29B2"/>
    <w:rsid w:val="009F4E35"/>
    <w:rsid w:val="00A2352D"/>
    <w:rsid w:val="00A36F64"/>
    <w:rsid w:val="00A42950"/>
    <w:rsid w:val="00A641A2"/>
    <w:rsid w:val="00A83E7E"/>
    <w:rsid w:val="00A85B56"/>
    <w:rsid w:val="00A918D4"/>
    <w:rsid w:val="00AA5169"/>
    <w:rsid w:val="00AD5A6A"/>
    <w:rsid w:val="00AF63ED"/>
    <w:rsid w:val="00B14BEC"/>
    <w:rsid w:val="00B45DCB"/>
    <w:rsid w:val="00B63A05"/>
    <w:rsid w:val="00B66526"/>
    <w:rsid w:val="00B96E5E"/>
    <w:rsid w:val="00BB0BC6"/>
    <w:rsid w:val="00BC3426"/>
    <w:rsid w:val="00BE7450"/>
    <w:rsid w:val="00BF0805"/>
    <w:rsid w:val="00C077F2"/>
    <w:rsid w:val="00C323F9"/>
    <w:rsid w:val="00C375AD"/>
    <w:rsid w:val="00C65705"/>
    <w:rsid w:val="00C75C9F"/>
    <w:rsid w:val="00C76D9C"/>
    <w:rsid w:val="00CB1C61"/>
    <w:rsid w:val="00CB4967"/>
    <w:rsid w:val="00CD1090"/>
    <w:rsid w:val="00D06576"/>
    <w:rsid w:val="00D9205B"/>
    <w:rsid w:val="00DC0ADB"/>
    <w:rsid w:val="00DF0E33"/>
    <w:rsid w:val="00DF2D88"/>
    <w:rsid w:val="00E20AB9"/>
    <w:rsid w:val="00E35490"/>
    <w:rsid w:val="00E37A27"/>
    <w:rsid w:val="00E45089"/>
    <w:rsid w:val="00EB23E5"/>
    <w:rsid w:val="00EC46A2"/>
    <w:rsid w:val="00ED1E19"/>
    <w:rsid w:val="00EF0E63"/>
    <w:rsid w:val="00F07D27"/>
    <w:rsid w:val="00F24135"/>
    <w:rsid w:val="00F45614"/>
    <w:rsid w:val="00FA0C89"/>
    <w:rsid w:val="00FA778E"/>
    <w:rsid w:val="00FE75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3E941"/>
  <w15:docId w15:val="{37EF1607-0F7E-4831-A313-86C616689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2">
    <w:name w:val="heading 2"/>
    <w:basedOn w:val="Normal"/>
    <w:link w:val="Ttulo2Car"/>
    <w:uiPriority w:val="9"/>
    <w:unhideWhenUsed/>
    <w:qFormat/>
    <w:rsid w:val="009861DD"/>
    <w:pPr>
      <w:widowControl w:val="0"/>
      <w:autoSpaceDE w:val="0"/>
      <w:autoSpaceDN w:val="0"/>
      <w:ind w:left="502"/>
      <w:outlineLvl w:val="1"/>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1090"/>
    <w:pPr>
      <w:tabs>
        <w:tab w:val="center" w:pos="4252"/>
        <w:tab w:val="right" w:pos="8504"/>
      </w:tabs>
    </w:pPr>
  </w:style>
  <w:style w:type="character" w:customStyle="1" w:styleId="EncabezadoCar">
    <w:name w:val="Encabezado Car"/>
    <w:basedOn w:val="Fuentedeprrafopredeter"/>
    <w:link w:val="Encabezado"/>
    <w:uiPriority w:val="99"/>
    <w:rsid w:val="00CD1090"/>
  </w:style>
  <w:style w:type="paragraph" w:styleId="Piedepgina">
    <w:name w:val="footer"/>
    <w:basedOn w:val="Normal"/>
    <w:link w:val="PiedepginaCar"/>
    <w:uiPriority w:val="99"/>
    <w:unhideWhenUsed/>
    <w:rsid w:val="00CD1090"/>
    <w:pPr>
      <w:tabs>
        <w:tab w:val="center" w:pos="4252"/>
        <w:tab w:val="right" w:pos="8504"/>
      </w:tabs>
    </w:pPr>
  </w:style>
  <w:style w:type="character" w:customStyle="1" w:styleId="PiedepginaCar">
    <w:name w:val="Pie de página Car"/>
    <w:basedOn w:val="Fuentedeprrafopredeter"/>
    <w:link w:val="Piedepgina"/>
    <w:uiPriority w:val="99"/>
    <w:rsid w:val="00CD1090"/>
  </w:style>
  <w:style w:type="paragraph" w:customStyle="1" w:styleId="s12">
    <w:name w:val="s12"/>
    <w:basedOn w:val="Normal"/>
    <w:rsid w:val="002E09CC"/>
    <w:pPr>
      <w:spacing w:before="100" w:beforeAutospacing="1" w:after="100" w:afterAutospacing="1"/>
    </w:pPr>
    <w:rPr>
      <w:rFonts w:ascii="Times New Roman" w:eastAsia="Times New Roman" w:hAnsi="Times New Roman" w:cs="Times New Roman"/>
      <w:lang w:eastAsia="es-ES_tradnl"/>
    </w:rPr>
  </w:style>
  <w:style w:type="paragraph" w:styleId="Textoindependiente">
    <w:name w:val="Body Text"/>
    <w:basedOn w:val="Normal"/>
    <w:link w:val="TextoindependienteCar"/>
    <w:uiPriority w:val="1"/>
    <w:qFormat/>
    <w:rsid w:val="002E09CC"/>
    <w:pPr>
      <w:widowControl w:val="0"/>
      <w:autoSpaceDE w:val="0"/>
      <w:autoSpaceDN w:val="0"/>
    </w:pPr>
    <w:rPr>
      <w:rFonts w:ascii="Verdana" w:eastAsia="Verdana" w:hAnsi="Verdana" w:cs="Verdana"/>
      <w:sz w:val="20"/>
      <w:szCs w:val="20"/>
      <w:lang w:val="es-ES"/>
    </w:rPr>
  </w:style>
  <w:style w:type="character" w:customStyle="1" w:styleId="TextoindependienteCar">
    <w:name w:val="Texto independiente Car"/>
    <w:basedOn w:val="Fuentedeprrafopredeter"/>
    <w:link w:val="Textoindependiente"/>
    <w:uiPriority w:val="1"/>
    <w:rsid w:val="002E09CC"/>
    <w:rPr>
      <w:rFonts w:ascii="Verdana" w:eastAsia="Verdana" w:hAnsi="Verdana" w:cs="Verdana"/>
      <w:sz w:val="20"/>
      <w:szCs w:val="20"/>
      <w:lang w:val="es-ES"/>
    </w:rPr>
  </w:style>
  <w:style w:type="paragraph" w:styleId="NormalWeb">
    <w:name w:val="Normal (Web)"/>
    <w:basedOn w:val="Normal"/>
    <w:uiPriority w:val="99"/>
    <w:unhideWhenUsed/>
    <w:rsid w:val="001F350C"/>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39"/>
    <w:rsid w:val="001F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D5A6A"/>
    <w:pPr>
      <w:ind w:left="720"/>
      <w:contextualSpacing/>
    </w:pPr>
  </w:style>
  <w:style w:type="character" w:customStyle="1" w:styleId="Ttulo2Car">
    <w:name w:val="Título 2 Car"/>
    <w:basedOn w:val="Fuentedeprrafopredeter"/>
    <w:link w:val="Ttulo2"/>
    <w:uiPriority w:val="9"/>
    <w:rsid w:val="009861DD"/>
    <w:rPr>
      <w:rFonts w:ascii="Arial" w:eastAsia="Arial" w:hAnsi="Arial" w:cs="Arial"/>
      <w:b/>
      <w:bCs/>
      <w:lang w:val="es-ES"/>
    </w:rPr>
  </w:style>
  <w:style w:type="paragraph" w:styleId="Sinespaciado">
    <w:name w:val="No Spacing"/>
    <w:uiPriority w:val="1"/>
    <w:qFormat/>
    <w:rsid w:val="00ED1E19"/>
    <w:rPr>
      <w:rFonts w:eastAsiaTheme="minorEastAsia"/>
    </w:rPr>
  </w:style>
  <w:style w:type="character" w:customStyle="1" w:styleId="apple-converted-space">
    <w:name w:val="apple-converted-space"/>
    <w:basedOn w:val="Fuentedeprrafopredeter"/>
    <w:rsid w:val="00D06576"/>
  </w:style>
  <w:style w:type="character" w:customStyle="1" w:styleId="ms-1">
    <w:name w:val="ms-1"/>
    <w:basedOn w:val="Fuentedeprrafopredeter"/>
    <w:rsid w:val="00D06576"/>
  </w:style>
  <w:style w:type="character" w:customStyle="1" w:styleId="max-w-15ch">
    <w:name w:val="max-w-[15ch]"/>
    <w:basedOn w:val="Fuentedeprrafopredeter"/>
    <w:rsid w:val="00D06576"/>
  </w:style>
  <w:style w:type="character" w:customStyle="1" w:styleId="-me-1">
    <w:name w:val="-me-1"/>
    <w:basedOn w:val="Fuentedeprrafopredeter"/>
    <w:rsid w:val="00D06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92306">
      <w:bodyDiv w:val="1"/>
      <w:marLeft w:val="0"/>
      <w:marRight w:val="0"/>
      <w:marTop w:val="0"/>
      <w:marBottom w:val="0"/>
      <w:divBdr>
        <w:top w:val="none" w:sz="0" w:space="0" w:color="auto"/>
        <w:left w:val="none" w:sz="0" w:space="0" w:color="auto"/>
        <w:bottom w:val="none" w:sz="0" w:space="0" w:color="auto"/>
        <w:right w:val="none" w:sz="0" w:space="0" w:color="auto"/>
      </w:divBdr>
    </w:div>
    <w:div w:id="228687663">
      <w:bodyDiv w:val="1"/>
      <w:marLeft w:val="0"/>
      <w:marRight w:val="0"/>
      <w:marTop w:val="0"/>
      <w:marBottom w:val="0"/>
      <w:divBdr>
        <w:top w:val="none" w:sz="0" w:space="0" w:color="auto"/>
        <w:left w:val="none" w:sz="0" w:space="0" w:color="auto"/>
        <w:bottom w:val="none" w:sz="0" w:space="0" w:color="auto"/>
        <w:right w:val="none" w:sz="0" w:space="0" w:color="auto"/>
      </w:divBdr>
    </w:div>
    <w:div w:id="242449856">
      <w:bodyDiv w:val="1"/>
      <w:marLeft w:val="0"/>
      <w:marRight w:val="0"/>
      <w:marTop w:val="0"/>
      <w:marBottom w:val="0"/>
      <w:divBdr>
        <w:top w:val="none" w:sz="0" w:space="0" w:color="auto"/>
        <w:left w:val="none" w:sz="0" w:space="0" w:color="auto"/>
        <w:bottom w:val="none" w:sz="0" w:space="0" w:color="auto"/>
        <w:right w:val="none" w:sz="0" w:space="0" w:color="auto"/>
      </w:divBdr>
    </w:div>
    <w:div w:id="265428629">
      <w:bodyDiv w:val="1"/>
      <w:marLeft w:val="0"/>
      <w:marRight w:val="0"/>
      <w:marTop w:val="0"/>
      <w:marBottom w:val="0"/>
      <w:divBdr>
        <w:top w:val="none" w:sz="0" w:space="0" w:color="auto"/>
        <w:left w:val="none" w:sz="0" w:space="0" w:color="auto"/>
        <w:bottom w:val="none" w:sz="0" w:space="0" w:color="auto"/>
        <w:right w:val="none" w:sz="0" w:space="0" w:color="auto"/>
      </w:divBdr>
    </w:div>
    <w:div w:id="356196913">
      <w:bodyDiv w:val="1"/>
      <w:marLeft w:val="0"/>
      <w:marRight w:val="0"/>
      <w:marTop w:val="0"/>
      <w:marBottom w:val="0"/>
      <w:divBdr>
        <w:top w:val="none" w:sz="0" w:space="0" w:color="auto"/>
        <w:left w:val="none" w:sz="0" w:space="0" w:color="auto"/>
        <w:bottom w:val="none" w:sz="0" w:space="0" w:color="auto"/>
        <w:right w:val="none" w:sz="0" w:space="0" w:color="auto"/>
      </w:divBdr>
    </w:div>
    <w:div w:id="379551095">
      <w:bodyDiv w:val="1"/>
      <w:marLeft w:val="0"/>
      <w:marRight w:val="0"/>
      <w:marTop w:val="0"/>
      <w:marBottom w:val="0"/>
      <w:divBdr>
        <w:top w:val="none" w:sz="0" w:space="0" w:color="auto"/>
        <w:left w:val="none" w:sz="0" w:space="0" w:color="auto"/>
        <w:bottom w:val="none" w:sz="0" w:space="0" w:color="auto"/>
        <w:right w:val="none" w:sz="0" w:space="0" w:color="auto"/>
      </w:divBdr>
    </w:div>
    <w:div w:id="496581496">
      <w:bodyDiv w:val="1"/>
      <w:marLeft w:val="0"/>
      <w:marRight w:val="0"/>
      <w:marTop w:val="0"/>
      <w:marBottom w:val="0"/>
      <w:divBdr>
        <w:top w:val="none" w:sz="0" w:space="0" w:color="auto"/>
        <w:left w:val="none" w:sz="0" w:space="0" w:color="auto"/>
        <w:bottom w:val="none" w:sz="0" w:space="0" w:color="auto"/>
        <w:right w:val="none" w:sz="0" w:space="0" w:color="auto"/>
      </w:divBdr>
    </w:div>
    <w:div w:id="708380777">
      <w:bodyDiv w:val="1"/>
      <w:marLeft w:val="0"/>
      <w:marRight w:val="0"/>
      <w:marTop w:val="0"/>
      <w:marBottom w:val="0"/>
      <w:divBdr>
        <w:top w:val="none" w:sz="0" w:space="0" w:color="auto"/>
        <w:left w:val="none" w:sz="0" w:space="0" w:color="auto"/>
        <w:bottom w:val="none" w:sz="0" w:space="0" w:color="auto"/>
        <w:right w:val="none" w:sz="0" w:space="0" w:color="auto"/>
      </w:divBdr>
    </w:div>
    <w:div w:id="819078285">
      <w:bodyDiv w:val="1"/>
      <w:marLeft w:val="0"/>
      <w:marRight w:val="0"/>
      <w:marTop w:val="0"/>
      <w:marBottom w:val="0"/>
      <w:divBdr>
        <w:top w:val="none" w:sz="0" w:space="0" w:color="auto"/>
        <w:left w:val="none" w:sz="0" w:space="0" w:color="auto"/>
        <w:bottom w:val="none" w:sz="0" w:space="0" w:color="auto"/>
        <w:right w:val="none" w:sz="0" w:space="0" w:color="auto"/>
      </w:divBdr>
    </w:div>
    <w:div w:id="830097905">
      <w:bodyDiv w:val="1"/>
      <w:marLeft w:val="0"/>
      <w:marRight w:val="0"/>
      <w:marTop w:val="0"/>
      <w:marBottom w:val="0"/>
      <w:divBdr>
        <w:top w:val="none" w:sz="0" w:space="0" w:color="auto"/>
        <w:left w:val="none" w:sz="0" w:space="0" w:color="auto"/>
        <w:bottom w:val="none" w:sz="0" w:space="0" w:color="auto"/>
        <w:right w:val="none" w:sz="0" w:space="0" w:color="auto"/>
      </w:divBdr>
    </w:div>
    <w:div w:id="834153323">
      <w:bodyDiv w:val="1"/>
      <w:marLeft w:val="0"/>
      <w:marRight w:val="0"/>
      <w:marTop w:val="0"/>
      <w:marBottom w:val="0"/>
      <w:divBdr>
        <w:top w:val="none" w:sz="0" w:space="0" w:color="auto"/>
        <w:left w:val="none" w:sz="0" w:space="0" w:color="auto"/>
        <w:bottom w:val="none" w:sz="0" w:space="0" w:color="auto"/>
        <w:right w:val="none" w:sz="0" w:space="0" w:color="auto"/>
      </w:divBdr>
    </w:div>
    <w:div w:id="896086204">
      <w:bodyDiv w:val="1"/>
      <w:marLeft w:val="0"/>
      <w:marRight w:val="0"/>
      <w:marTop w:val="0"/>
      <w:marBottom w:val="0"/>
      <w:divBdr>
        <w:top w:val="none" w:sz="0" w:space="0" w:color="auto"/>
        <w:left w:val="none" w:sz="0" w:space="0" w:color="auto"/>
        <w:bottom w:val="none" w:sz="0" w:space="0" w:color="auto"/>
        <w:right w:val="none" w:sz="0" w:space="0" w:color="auto"/>
      </w:divBdr>
    </w:div>
    <w:div w:id="906763233">
      <w:bodyDiv w:val="1"/>
      <w:marLeft w:val="0"/>
      <w:marRight w:val="0"/>
      <w:marTop w:val="0"/>
      <w:marBottom w:val="0"/>
      <w:divBdr>
        <w:top w:val="none" w:sz="0" w:space="0" w:color="auto"/>
        <w:left w:val="none" w:sz="0" w:space="0" w:color="auto"/>
        <w:bottom w:val="none" w:sz="0" w:space="0" w:color="auto"/>
        <w:right w:val="none" w:sz="0" w:space="0" w:color="auto"/>
      </w:divBdr>
    </w:div>
    <w:div w:id="942416220">
      <w:bodyDiv w:val="1"/>
      <w:marLeft w:val="0"/>
      <w:marRight w:val="0"/>
      <w:marTop w:val="0"/>
      <w:marBottom w:val="0"/>
      <w:divBdr>
        <w:top w:val="none" w:sz="0" w:space="0" w:color="auto"/>
        <w:left w:val="none" w:sz="0" w:space="0" w:color="auto"/>
        <w:bottom w:val="none" w:sz="0" w:space="0" w:color="auto"/>
        <w:right w:val="none" w:sz="0" w:space="0" w:color="auto"/>
      </w:divBdr>
    </w:div>
    <w:div w:id="982537317">
      <w:bodyDiv w:val="1"/>
      <w:marLeft w:val="0"/>
      <w:marRight w:val="0"/>
      <w:marTop w:val="0"/>
      <w:marBottom w:val="0"/>
      <w:divBdr>
        <w:top w:val="none" w:sz="0" w:space="0" w:color="auto"/>
        <w:left w:val="none" w:sz="0" w:space="0" w:color="auto"/>
        <w:bottom w:val="none" w:sz="0" w:space="0" w:color="auto"/>
        <w:right w:val="none" w:sz="0" w:space="0" w:color="auto"/>
      </w:divBdr>
    </w:div>
    <w:div w:id="1092311638">
      <w:bodyDiv w:val="1"/>
      <w:marLeft w:val="0"/>
      <w:marRight w:val="0"/>
      <w:marTop w:val="0"/>
      <w:marBottom w:val="0"/>
      <w:divBdr>
        <w:top w:val="none" w:sz="0" w:space="0" w:color="auto"/>
        <w:left w:val="none" w:sz="0" w:space="0" w:color="auto"/>
        <w:bottom w:val="none" w:sz="0" w:space="0" w:color="auto"/>
        <w:right w:val="none" w:sz="0" w:space="0" w:color="auto"/>
      </w:divBdr>
    </w:div>
    <w:div w:id="1185706048">
      <w:bodyDiv w:val="1"/>
      <w:marLeft w:val="0"/>
      <w:marRight w:val="0"/>
      <w:marTop w:val="0"/>
      <w:marBottom w:val="0"/>
      <w:divBdr>
        <w:top w:val="none" w:sz="0" w:space="0" w:color="auto"/>
        <w:left w:val="none" w:sz="0" w:space="0" w:color="auto"/>
        <w:bottom w:val="none" w:sz="0" w:space="0" w:color="auto"/>
        <w:right w:val="none" w:sz="0" w:space="0" w:color="auto"/>
      </w:divBdr>
    </w:div>
    <w:div w:id="1192300245">
      <w:bodyDiv w:val="1"/>
      <w:marLeft w:val="0"/>
      <w:marRight w:val="0"/>
      <w:marTop w:val="0"/>
      <w:marBottom w:val="0"/>
      <w:divBdr>
        <w:top w:val="none" w:sz="0" w:space="0" w:color="auto"/>
        <w:left w:val="none" w:sz="0" w:space="0" w:color="auto"/>
        <w:bottom w:val="none" w:sz="0" w:space="0" w:color="auto"/>
        <w:right w:val="none" w:sz="0" w:space="0" w:color="auto"/>
      </w:divBdr>
    </w:div>
    <w:div w:id="1210652838">
      <w:bodyDiv w:val="1"/>
      <w:marLeft w:val="0"/>
      <w:marRight w:val="0"/>
      <w:marTop w:val="0"/>
      <w:marBottom w:val="0"/>
      <w:divBdr>
        <w:top w:val="none" w:sz="0" w:space="0" w:color="auto"/>
        <w:left w:val="none" w:sz="0" w:space="0" w:color="auto"/>
        <w:bottom w:val="none" w:sz="0" w:space="0" w:color="auto"/>
        <w:right w:val="none" w:sz="0" w:space="0" w:color="auto"/>
      </w:divBdr>
    </w:div>
    <w:div w:id="1223059218">
      <w:bodyDiv w:val="1"/>
      <w:marLeft w:val="0"/>
      <w:marRight w:val="0"/>
      <w:marTop w:val="0"/>
      <w:marBottom w:val="0"/>
      <w:divBdr>
        <w:top w:val="none" w:sz="0" w:space="0" w:color="auto"/>
        <w:left w:val="none" w:sz="0" w:space="0" w:color="auto"/>
        <w:bottom w:val="none" w:sz="0" w:space="0" w:color="auto"/>
        <w:right w:val="none" w:sz="0" w:space="0" w:color="auto"/>
      </w:divBdr>
    </w:div>
    <w:div w:id="1262490251">
      <w:bodyDiv w:val="1"/>
      <w:marLeft w:val="0"/>
      <w:marRight w:val="0"/>
      <w:marTop w:val="0"/>
      <w:marBottom w:val="0"/>
      <w:divBdr>
        <w:top w:val="none" w:sz="0" w:space="0" w:color="auto"/>
        <w:left w:val="none" w:sz="0" w:space="0" w:color="auto"/>
        <w:bottom w:val="none" w:sz="0" w:space="0" w:color="auto"/>
        <w:right w:val="none" w:sz="0" w:space="0" w:color="auto"/>
      </w:divBdr>
    </w:div>
    <w:div w:id="1536623451">
      <w:bodyDiv w:val="1"/>
      <w:marLeft w:val="0"/>
      <w:marRight w:val="0"/>
      <w:marTop w:val="0"/>
      <w:marBottom w:val="0"/>
      <w:divBdr>
        <w:top w:val="none" w:sz="0" w:space="0" w:color="auto"/>
        <w:left w:val="none" w:sz="0" w:space="0" w:color="auto"/>
        <w:bottom w:val="none" w:sz="0" w:space="0" w:color="auto"/>
        <w:right w:val="none" w:sz="0" w:space="0" w:color="auto"/>
      </w:divBdr>
    </w:div>
    <w:div w:id="1560284443">
      <w:bodyDiv w:val="1"/>
      <w:marLeft w:val="0"/>
      <w:marRight w:val="0"/>
      <w:marTop w:val="0"/>
      <w:marBottom w:val="0"/>
      <w:divBdr>
        <w:top w:val="none" w:sz="0" w:space="0" w:color="auto"/>
        <w:left w:val="none" w:sz="0" w:space="0" w:color="auto"/>
        <w:bottom w:val="none" w:sz="0" w:space="0" w:color="auto"/>
        <w:right w:val="none" w:sz="0" w:space="0" w:color="auto"/>
      </w:divBdr>
    </w:div>
    <w:div w:id="1572882219">
      <w:bodyDiv w:val="1"/>
      <w:marLeft w:val="0"/>
      <w:marRight w:val="0"/>
      <w:marTop w:val="0"/>
      <w:marBottom w:val="0"/>
      <w:divBdr>
        <w:top w:val="none" w:sz="0" w:space="0" w:color="auto"/>
        <w:left w:val="none" w:sz="0" w:space="0" w:color="auto"/>
        <w:bottom w:val="none" w:sz="0" w:space="0" w:color="auto"/>
        <w:right w:val="none" w:sz="0" w:space="0" w:color="auto"/>
      </w:divBdr>
    </w:div>
    <w:div w:id="1680305454">
      <w:bodyDiv w:val="1"/>
      <w:marLeft w:val="0"/>
      <w:marRight w:val="0"/>
      <w:marTop w:val="0"/>
      <w:marBottom w:val="0"/>
      <w:divBdr>
        <w:top w:val="none" w:sz="0" w:space="0" w:color="auto"/>
        <w:left w:val="none" w:sz="0" w:space="0" w:color="auto"/>
        <w:bottom w:val="none" w:sz="0" w:space="0" w:color="auto"/>
        <w:right w:val="none" w:sz="0" w:space="0" w:color="auto"/>
      </w:divBdr>
    </w:div>
    <w:div w:id="1770193640">
      <w:bodyDiv w:val="1"/>
      <w:marLeft w:val="0"/>
      <w:marRight w:val="0"/>
      <w:marTop w:val="0"/>
      <w:marBottom w:val="0"/>
      <w:divBdr>
        <w:top w:val="none" w:sz="0" w:space="0" w:color="auto"/>
        <w:left w:val="none" w:sz="0" w:space="0" w:color="auto"/>
        <w:bottom w:val="none" w:sz="0" w:space="0" w:color="auto"/>
        <w:right w:val="none" w:sz="0" w:space="0" w:color="auto"/>
      </w:divBdr>
    </w:div>
    <w:div w:id="1848599065">
      <w:bodyDiv w:val="1"/>
      <w:marLeft w:val="0"/>
      <w:marRight w:val="0"/>
      <w:marTop w:val="0"/>
      <w:marBottom w:val="0"/>
      <w:divBdr>
        <w:top w:val="none" w:sz="0" w:space="0" w:color="auto"/>
        <w:left w:val="none" w:sz="0" w:space="0" w:color="auto"/>
        <w:bottom w:val="none" w:sz="0" w:space="0" w:color="auto"/>
        <w:right w:val="none" w:sz="0" w:space="0" w:color="auto"/>
      </w:divBdr>
    </w:div>
    <w:div w:id="2016224516">
      <w:bodyDiv w:val="1"/>
      <w:marLeft w:val="0"/>
      <w:marRight w:val="0"/>
      <w:marTop w:val="0"/>
      <w:marBottom w:val="0"/>
      <w:divBdr>
        <w:top w:val="none" w:sz="0" w:space="0" w:color="auto"/>
        <w:left w:val="none" w:sz="0" w:space="0" w:color="auto"/>
        <w:bottom w:val="none" w:sz="0" w:space="0" w:color="auto"/>
        <w:right w:val="none" w:sz="0" w:space="0" w:color="auto"/>
      </w:divBdr>
    </w:div>
    <w:div w:id="211316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6E448B53BCF82469E215D6E4E8CD039" ma:contentTypeVersion="23" ma:contentTypeDescription="Crear nuevo documento." ma:contentTypeScope="" ma:versionID="9e4dbb8980c3644670def2221f15f0fa">
  <xsd:schema xmlns:xsd="http://www.w3.org/2001/XMLSchema" xmlns:xs="http://www.w3.org/2001/XMLSchema" xmlns:p="http://schemas.microsoft.com/office/2006/metadata/properties" xmlns:ns2="4a84aae7-e3be-476f-ad65-60ca344568f8" xmlns:ns3="151aedf8-b73a-4565-a4fd-2e9260f5a2dd" targetNamespace="http://schemas.microsoft.com/office/2006/metadata/properties" ma:root="true" ma:fieldsID="f861337b6d4d6561640d0bcc423ccd4b" ns2:_="" ns3:_="">
    <xsd:import namespace="4a84aae7-e3be-476f-ad65-60ca344568f8"/>
    <xsd:import namespace="151aedf8-b73a-4565-a4fd-2e9260f5a2dd"/>
    <xsd:element name="properties">
      <xsd:complexType>
        <xsd:sequence>
          <xsd:element name="documentManagement">
            <xsd:complexType>
              <xsd:all>
                <xsd:element ref="ns2:Imagen" minOccurs="0"/>
                <xsd:element ref="ns2:Orden" minOccurs="0"/>
                <xsd:element ref="ns2:Habilitado" minOccurs="0"/>
                <xsd:element ref="ns2:MediaServiceMetadata" minOccurs="0"/>
                <xsd:element ref="ns2:MediaServiceFastMetadata" minOccurs="0"/>
                <xsd:element ref="ns2:URLDestino" minOccurs="0"/>
                <xsd:element ref="ns2:Expires"/>
                <xsd:element ref="ns2:Destacado"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4aae7-e3be-476f-ad65-60ca344568f8" elementFormDefault="qualified">
    <xsd:import namespace="http://schemas.microsoft.com/office/2006/documentManagement/types"/>
    <xsd:import namespace="http://schemas.microsoft.com/office/infopath/2007/PartnerControls"/>
    <xsd:element name="Imagen" ma:index="8" nillable="true" ma:displayName="Imagen" ma:format="Image" ma:internalName="Imagen">
      <xsd:complexType>
        <xsd:complexContent>
          <xsd:extension base="dms:URL">
            <xsd:sequence>
              <xsd:element name="Url" type="dms:ValidUrl" minOccurs="0" nillable="true"/>
              <xsd:element name="Description" type="xsd:string" nillable="true"/>
            </xsd:sequence>
          </xsd:extension>
        </xsd:complexContent>
      </xsd:complexType>
    </xsd:element>
    <xsd:element name="Orden" ma:index="9" nillable="true" ma:displayName="Orden" ma:decimals="0" ma:internalName="Orden">
      <xsd:simpleType>
        <xsd:restriction base="dms:Number"/>
      </xsd:simpleType>
    </xsd:element>
    <xsd:element name="Habilitado" ma:index="10" nillable="true" ma:displayName="Habilitado" ma:default="1" ma:internalName="Habilitado">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URLDestino" ma:index="13" nillable="true" ma:displayName="URLDestino" ma:format="Hyperlink" ma:internalName="URLDestino">
      <xsd:complexType>
        <xsd:complexContent>
          <xsd:extension base="dms:URL">
            <xsd:sequence>
              <xsd:element name="Url" type="dms:ValidUrl" minOccurs="0" nillable="true"/>
              <xsd:element name="Description" type="xsd:string" nillable="true"/>
            </xsd:sequence>
          </xsd:extension>
        </xsd:complexContent>
      </xsd:complexType>
    </xsd:element>
    <xsd:element name="Expires" ma:index="14" ma:displayName="Expira" ma:default="3000-01-01T00:00:00Z" ma:format="DateOnly" ma:internalName="Expires">
      <xsd:simpleType>
        <xsd:restriction base="dms:DateTime"/>
      </xsd:simpleType>
    </xsd:element>
    <xsd:element name="Destacado" ma:index="15" nillable="true" ma:displayName="Destacado" ma:default="1" ma:internalName="Destacado">
      <xsd:simpleType>
        <xsd:restriction base="dms:Boolea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63b8c75e-ec72-4c21-81ea-4ec031f75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1aedf8-b73a-4565-a4fd-2e9260f5a2dd"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6" nillable="true" ma:displayName="Columna global de taxonomía" ma:hidden="true" ma:list="{9cf9a5ca-1a86-4d57-a412-b3f2b3f27a42}" ma:internalName="TaxCatchAll" ma:showField="CatchAllData" ma:web="151aedf8-b73a-4565-a4fd-2e9260f5a2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es xmlns="4a84aae7-e3be-476f-ad65-60ca344568f8">3000-01-01T00:00:00+00:00</Expires>
    <Habilitado xmlns="4a84aae7-e3be-476f-ad65-60ca344568f8">true</Habilitado>
    <Imagen xmlns="4a84aae7-e3be-476f-ad65-60ca344568f8">
      <Url xsi:nil="true"/>
      <Description xsi:nil="true"/>
    </Imagen>
    <Orden xmlns="4a84aae7-e3be-476f-ad65-60ca344568f8" xsi:nil="true"/>
    <URLDestino xmlns="4a84aae7-e3be-476f-ad65-60ca344568f8">
      <Url xsi:nil="true"/>
      <Description xsi:nil="true"/>
    </URLDestino>
    <lcf76f155ced4ddcb4097134ff3c332f xmlns="4a84aae7-e3be-476f-ad65-60ca344568f8">
      <Terms xmlns="http://schemas.microsoft.com/office/infopath/2007/PartnerControls"/>
    </lcf76f155ced4ddcb4097134ff3c332f>
    <Destacado xmlns="4a84aae7-e3be-476f-ad65-60ca344568f8">true</Destacado>
    <TaxCatchAll xmlns="151aedf8-b73a-4565-a4fd-2e9260f5a2dd" xsi:nil="true"/>
  </documentManagement>
</p:properties>
</file>

<file path=customXml/itemProps1.xml><?xml version="1.0" encoding="utf-8"?>
<ds:datastoreItem xmlns:ds="http://schemas.openxmlformats.org/officeDocument/2006/customXml" ds:itemID="{7FBCC6B2-8284-4C62-B365-367B98DCA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4aae7-e3be-476f-ad65-60ca344568f8"/>
    <ds:schemaRef ds:uri="151aedf8-b73a-4565-a4fd-2e9260f5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6214D3-405B-4E59-8E7C-021DDD70EB41}">
  <ds:schemaRefs>
    <ds:schemaRef ds:uri="http://schemas.microsoft.com/sharepoint/v3/contenttype/forms"/>
  </ds:schemaRefs>
</ds:datastoreItem>
</file>

<file path=customXml/itemProps3.xml><?xml version="1.0" encoding="utf-8"?>
<ds:datastoreItem xmlns:ds="http://schemas.openxmlformats.org/officeDocument/2006/customXml" ds:itemID="{3B2629FB-229D-4D24-86D2-9B0E26F4D968}">
  <ds:schemaRefs>
    <ds:schemaRef ds:uri="http://schemas.microsoft.com/office/2006/metadata/properties"/>
    <ds:schemaRef ds:uri="http://schemas.microsoft.com/office/infopath/2007/PartnerControls"/>
    <ds:schemaRef ds:uri="4a84aae7-e3be-476f-ad65-60ca344568f8"/>
    <ds:schemaRef ds:uri="151aedf8-b73a-4565-a4fd-2e9260f5a2d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4731</Words>
  <Characters>26026</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Alfonso Tello Cardenas</dc:creator>
  <cp:keywords/>
  <dc:description/>
  <cp:lastModifiedBy>Adriana Del Carmen Belalcazar Orbes</cp:lastModifiedBy>
  <cp:revision>2</cp:revision>
  <cp:lastPrinted>2024-06-17T13:03:00Z</cp:lastPrinted>
  <dcterms:created xsi:type="dcterms:W3CDTF">2025-12-13T11:40:00Z</dcterms:created>
  <dcterms:modified xsi:type="dcterms:W3CDTF">2025-12-13T11:40:00Z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0x010100D6E448B53BCF82469E215D6E4E8CD039</vt:lpwstr>
  </property>
</Properties>
</file>